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b/>
          <w:color w:val="auto"/>
          <w:spacing w:val="40"/>
          <w:sz w:val="72"/>
          <w:szCs w:val="72"/>
          <w:highlight w:val="none"/>
        </w:rPr>
      </w:pPr>
      <w:r>
        <w:rPr>
          <w:b/>
          <w:color w:val="auto"/>
          <w:spacing w:val="40"/>
          <w:sz w:val="72"/>
          <w:szCs w:val="72"/>
          <w:highlight w:val="none"/>
        </w:rPr>
        <w:t xml:space="preserve">苏州市吴江区政府采购</w:t>
      </w:r>
      <w:r/>
    </w:p>
    <w:p>
      <w:pPr>
        <w:jc w:val="center"/>
        <w:spacing w:line="360" w:lineRule="auto"/>
        <w:rPr>
          <w:b/>
          <w:color w:val="auto"/>
          <w:spacing w:val="40"/>
          <w:sz w:val="72"/>
          <w:szCs w:val="72"/>
          <w:highlight w:val="none"/>
        </w:rPr>
      </w:pPr>
      <w:r>
        <w:rPr>
          <w:b/>
          <w:color w:val="auto"/>
          <w:spacing w:val="40"/>
          <w:sz w:val="72"/>
          <w:szCs w:val="72"/>
          <w:highlight w:val="none"/>
        </w:rPr>
        <w:t xml:space="preserve">竞争性磋商</w:t>
      </w:r>
      <w:r>
        <w:rPr>
          <w:b/>
          <w:color w:val="auto"/>
          <w:spacing w:val="20"/>
          <w:sz w:val="72"/>
          <w:szCs w:val="72"/>
          <w:highlight w:val="none"/>
        </w:rPr>
        <w:t xml:space="preserve">文件</w:t>
      </w:r>
      <w:bookmarkStart w:id="66" w:name="_GoBack"/>
      <w:r/>
      <w:bookmarkEnd w:id="66"/>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pStyle w:val="951"/>
        <w:rPr>
          <w:rFonts w:ascii="Times New Roman" w:hAnsi="Times New Roman"/>
          <w:color w:val="auto"/>
          <w:highlight w:val="none"/>
        </w:rPr>
      </w:pPr>
      <w:r>
        <w:rPr>
          <w:rFonts w:ascii="Times New Roman" w:hAnsi="Times New Roman"/>
          <w:color w:val="auto"/>
          <w:highlight w:val="none"/>
        </w:rPr>
      </w:r>
      <w:r/>
    </w:p>
    <w:p>
      <w:pPr>
        <w:jc w:val="center"/>
        <w:spacing w:line="360" w:lineRule="auto"/>
        <w:rPr>
          <w:color w:val="auto"/>
          <w:highlight w:val="none"/>
        </w:rPr>
      </w:pPr>
      <w:r>
        <w:rPr>
          <w:color w:val="auto"/>
          <w:highlight w:val="none"/>
        </w:rPr>
      </w:r>
      <w:r/>
    </w:p>
    <w:p>
      <w:pPr>
        <w:ind w:left="840"/>
        <w:spacing w:line="360" w:lineRule="auto"/>
        <w:rPr>
          <w:color w:val="auto"/>
          <w:highlight w:val="none"/>
        </w:rPr>
      </w:pPr>
      <w:r>
        <w:rPr>
          <w:color w:val="auto"/>
          <w:highlight w:val="none"/>
        </w:rPr>
      </w:r>
      <w:r/>
    </w:p>
    <w:p>
      <w:pPr>
        <w:ind w:left="840"/>
        <w:spacing w:line="360" w:lineRule="auto"/>
        <w:rPr>
          <w:rFonts w:hint="eastAsia" w:eastAsia="宋体"/>
          <w:b/>
          <w:color w:val="auto"/>
          <w:sz w:val="32"/>
          <w:highlight w:val="none"/>
          <w:lang w:eastAsia="zh-CN"/>
        </w:rPr>
      </w:pPr>
      <w:r>
        <w:rPr>
          <w:b/>
          <w:color w:val="auto"/>
          <w:sz w:val="32"/>
          <w:highlight w:val="none"/>
        </w:rPr>
        <w:t xml:space="preserve">采购编号：</w:t>
      </w:r>
      <w:r>
        <w:rPr>
          <w:rFonts w:hint="eastAsia"/>
          <w:b/>
          <w:color w:val="auto"/>
          <w:sz w:val="32"/>
          <w:highlight w:val="none"/>
          <w:lang w:eastAsia="zh-CN"/>
        </w:rPr>
        <w:t xml:space="preserve">JSZC-320509-DLZB-C2026-0011 </w:t>
      </w:r>
      <w:r>
        <w:rPr>
          <w:rFonts w:hint="eastAsia"/>
          <w:b/>
          <w:color w:val="auto"/>
          <w:sz w:val="32"/>
          <w:highlight w:val="none"/>
        </w:rPr>
        <w:t xml:space="preserve"> </w:t>
      </w:r>
      <w:r/>
    </w:p>
    <w:p>
      <w:pPr>
        <w:ind w:left="840"/>
        <w:spacing w:line="360" w:lineRule="auto"/>
        <w:rPr>
          <w:rFonts w:hint="eastAsia" w:eastAsia="宋体"/>
          <w:b/>
          <w:color w:val="auto"/>
          <w:sz w:val="32"/>
          <w:highlight w:val="none"/>
          <w:lang w:eastAsia="zh-CN"/>
        </w:rPr>
      </w:pPr>
      <w:r>
        <w:rPr>
          <w:b/>
          <w:color w:val="auto"/>
          <w:sz w:val="32"/>
          <w:highlight w:val="none"/>
        </w:rPr>
        <w:t xml:space="preserve">采购项目：</w:t>
      </w:r>
      <w:r>
        <w:rPr>
          <w:rFonts w:hint="eastAsia" w:ascii="宋体" w:hAnsi="宋体" w:cs="宋体"/>
          <w:b/>
          <w:color w:val="auto"/>
          <w:sz w:val="32"/>
          <w:szCs w:val="32"/>
          <w:highlight w:val="none"/>
          <w:lang w:eastAsia="zh-CN"/>
        </w:rPr>
        <w:t xml:space="preserve">同里镇人民政府2026年食堂管理外包服务项目</w:t>
      </w:r>
      <w:r/>
    </w:p>
    <w:p>
      <w:pPr>
        <w:ind w:left="2527" w:hanging="1687"/>
        <w:spacing w:line="360" w:lineRule="auto"/>
        <w:rPr>
          <w:rFonts w:hint="eastAsia" w:eastAsia="宋体"/>
          <w:b/>
          <w:color w:val="auto"/>
          <w:sz w:val="32"/>
          <w:highlight w:val="none"/>
          <w:lang w:eastAsia="zh-CN"/>
        </w:rPr>
      </w:pPr>
      <w:r>
        <w:rPr>
          <w:b/>
          <w:color w:val="auto"/>
          <w:sz w:val="32"/>
          <w:highlight w:val="none"/>
        </w:rPr>
        <w:t xml:space="preserve">采购单位：</w:t>
      </w:r>
      <w:r>
        <w:rPr>
          <w:rFonts w:hint="eastAsia"/>
          <w:b/>
          <w:color w:val="auto"/>
          <w:sz w:val="32"/>
          <w:highlight w:val="none"/>
          <w:lang w:eastAsia="zh-CN"/>
        </w:rPr>
        <w:t xml:space="preserve">苏州市吴江区同里镇人民政府</w:t>
      </w:r>
      <w:r/>
    </w:p>
    <w:p>
      <w:pPr>
        <w:ind w:left="840"/>
        <w:spacing w:line="360" w:lineRule="auto"/>
        <w:rPr>
          <w:b/>
          <w:color w:val="auto"/>
          <w:sz w:val="32"/>
          <w:highlight w:val="none"/>
        </w:rPr>
      </w:pPr>
      <w:r>
        <w:rPr>
          <w:b/>
          <w:color w:val="auto"/>
          <w:sz w:val="32"/>
          <w:highlight w:val="none"/>
        </w:rPr>
        <w:t xml:space="preserve">采购类别：服务类</w:t>
      </w:r>
      <w:r/>
    </w:p>
    <w:p>
      <w:pPr>
        <w:spacing w:line="360" w:lineRule="auto"/>
        <w:rPr>
          <w:b/>
          <w:color w:val="auto"/>
          <w:sz w:val="32"/>
          <w:highlight w:val="none"/>
        </w:rPr>
      </w:pPr>
      <w:r>
        <w:rPr>
          <w:b/>
          <w:color w:val="auto"/>
          <w:sz w:val="32"/>
          <w:highlight w:val="none"/>
        </w:rPr>
        <w:t xml:space="preserve">                    </w:t>
      </w:r>
      <w:r/>
    </w:p>
    <w:p>
      <w:pPr>
        <w:jc w:val="center"/>
        <w:spacing w:line="360" w:lineRule="auto"/>
        <w:rPr>
          <w:color w:val="auto"/>
          <w:highlight w:val="none"/>
        </w:rPr>
      </w:pPr>
      <w:r>
        <w:rPr>
          <w:color w:val="auto"/>
          <w:highlight w:val="none"/>
        </w:rPr>
      </w:r>
      <w:r/>
    </w:p>
    <w:p>
      <w:pPr>
        <w:pStyle w:val="904"/>
        <w:rPr>
          <w:rFonts w:ascii="Times New Roman"/>
          <w:color w:val="auto"/>
          <w:sz w:val="24"/>
          <w:highlight w:val="none"/>
        </w:rPr>
      </w:pPr>
      <w:r>
        <w:rPr>
          <w:rFonts w:ascii="Times New Roman"/>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04"/>
        <w:rPr>
          <w:rFonts w:ascii="Times New Roman"/>
          <w:color w:val="auto"/>
          <w:sz w:val="24"/>
          <w:highlight w:val="none"/>
        </w:rPr>
      </w:pPr>
      <w:r>
        <w:rPr>
          <w:rFonts w:ascii="Times New Roman"/>
          <w:color w:val="auto"/>
          <w:sz w:val="24"/>
          <w:highlight w:val="none"/>
        </w:rPr>
      </w:r>
      <w:r/>
    </w:p>
    <w:p>
      <w:pPr>
        <w:spacing w:line="360" w:lineRule="auto"/>
        <w:rPr>
          <w:b/>
          <w:color w:val="auto"/>
          <w:highlight w:val="none"/>
        </w:rPr>
      </w:pPr>
      <w:r>
        <w:rPr>
          <w:b/>
          <w:color w:val="auto"/>
          <w:highlight w:val="none"/>
        </w:rPr>
      </w:r>
      <w:r/>
    </w:p>
    <w:p>
      <w:pPr>
        <w:jc w:val="center"/>
        <w:spacing w:line="360" w:lineRule="auto"/>
        <w:rPr>
          <w:b/>
          <w:color w:val="auto"/>
          <w:sz w:val="32"/>
          <w:highlight w:val="none"/>
        </w:rPr>
      </w:pPr>
      <w:r>
        <w:rPr>
          <w:b/>
          <w:color w:val="auto"/>
          <w:sz w:val="32"/>
          <w:highlight w:val="none"/>
        </w:rPr>
        <w:t xml:space="preserve">苏州鼎力招投标咨询服务有限公司</w:t>
      </w:r>
      <w:r/>
    </w:p>
    <w:p>
      <w:pPr>
        <w:jc w:val="center"/>
        <w:spacing w:line="360" w:lineRule="auto"/>
        <w:rPr>
          <w:b/>
          <w:color w:val="auto"/>
          <w:sz w:val="32"/>
          <w:highlight w:val="none"/>
        </w:rPr>
      </w:pPr>
      <w:r>
        <w:rPr>
          <w:rFonts w:hint="eastAsia"/>
          <w:b/>
          <w:color w:val="auto"/>
          <w:sz w:val="32"/>
          <w:highlight w:val="none"/>
        </w:rPr>
        <w:t xml:space="preserve">202</w:t>
      </w:r>
      <w:r>
        <w:rPr>
          <w:rFonts w:hint="eastAsia"/>
          <w:b/>
          <w:color w:val="auto"/>
          <w:sz w:val="32"/>
          <w:highlight w:val="none"/>
          <w:lang w:val="en-US" w:eastAsia="zh-CN"/>
        </w:rPr>
        <w:t xml:space="preserve">6</w:t>
      </w:r>
      <w:r>
        <w:rPr>
          <w:b/>
          <w:color w:val="auto"/>
          <w:sz w:val="32"/>
          <w:highlight w:val="none"/>
        </w:rPr>
        <w:t xml:space="preserve">年</w:t>
      </w:r>
      <w:r>
        <w:rPr>
          <w:rFonts w:hint="eastAsia"/>
          <w:b/>
          <w:color w:val="auto"/>
          <w:sz w:val="32"/>
          <w:highlight w:val="none"/>
          <w:lang w:val="en-US" w:eastAsia="zh-CN"/>
        </w:rPr>
        <w:t xml:space="preserve">5</w:t>
      </w:r>
      <w:r>
        <w:rPr>
          <w:b/>
          <w:color w:val="auto"/>
          <w:sz w:val="32"/>
          <w:highlight w:val="none"/>
        </w:rPr>
        <w:t xml:space="preserve">月</w:t>
      </w:r>
      <w:r/>
    </w:p>
    <w:p>
      <w:pPr>
        <w:jc w:val="both"/>
        <w:spacing w:line="480" w:lineRule="auto"/>
        <w:rPr>
          <w:b/>
          <w:color w:val="auto"/>
          <w:sz w:val="36"/>
          <w:highlight w:val="none"/>
        </w:rPr>
      </w:pPr>
      <w:r>
        <w:rPr>
          <w:b/>
          <w:color w:val="auto"/>
          <w:sz w:val="36"/>
          <w:highlight w:val="none"/>
        </w:rPr>
      </w:r>
      <w:r/>
    </w:p>
    <w:p>
      <w:pPr>
        <w:jc w:val="center"/>
        <w:spacing w:line="480" w:lineRule="auto"/>
        <w:rPr>
          <w:b/>
          <w:color w:val="auto"/>
          <w:sz w:val="36"/>
          <w:highlight w:val="none"/>
        </w:rPr>
      </w:pPr>
      <w:r>
        <w:rPr>
          <w:b/>
          <w:color w:val="auto"/>
          <w:sz w:val="36"/>
          <w:highlight w:val="none"/>
        </w:rPr>
      </w:r>
      <w:r/>
    </w:p>
    <w:p>
      <w:pPr>
        <w:jc w:val="center"/>
        <w:spacing w:line="480" w:lineRule="auto"/>
        <w:rPr>
          <w:b/>
          <w:color w:val="auto"/>
          <w:sz w:val="36"/>
          <w:highlight w:val="none"/>
        </w:rPr>
        <w:sectPr>
          <w:headerReference w:type="default" r:id="rId9"/>
          <w:headerReference w:type="first" r:id="rId10"/>
          <w:footnotePr/>
          <w:endnotePr/>
          <w:type w:val="continuous"/>
          <w:pgSz w:w="11906" w:h="16838" w:orient="portrait"/>
          <w:pgMar w:top="1440" w:right="1558" w:bottom="1440" w:left="1588" w:header="794" w:footer="930" w:gutter="113"/>
          <w:pgNumType w:start="0"/>
          <w:cols w:num="1" w:sep="0" w:space="720" w:equalWidth="1"/>
          <w:docGrid w:linePitch="360"/>
          <w:titlePg/>
        </w:sectPr>
      </w:pPr>
      <w:r>
        <w:rPr>
          <w:b/>
          <w:color w:val="auto"/>
          <w:sz w:val="36"/>
          <w:highlight w:val="none"/>
        </w:rPr>
      </w:r>
      <w:r/>
    </w:p>
    <w:p>
      <w:pPr>
        <w:jc w:val="center"/>
        <w:spacing w:line="480" w:lineRule="auto"/>
        <w:rPr>
          <w:b/>
          <w:color w:val="auto"/>
          <w:sz w:val="36"/>
          <w:highlight w:val="none"/>
        </w:rPr>
      </w:pPr>
      <w:r>
        <w:rPr>
          <w:b/>
          <w:color w:val="auto"/>
          <w:sz w:val="36"/>
          <w:highlight w:val="none"/>
        </w:rPr>
        <w:t xml:space="preserve">前附表</w:t>
      </w:r>
      <w:r/>
    </w:p>
    <w:p>
      <w:pPr>
        <w:pStyle w:val="906"/>
        <w:rPr>
          <w:color w:val="auto"/>
          <w:highlight w:val="none"/>
        </w:rPr>
      </w:pPr>
      <w:r>
        <w:rPr>
          <w:color w:val="auto"/>
          <w:highlight w:val="none"/>
        </w:rPr>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081"/>
        <w:gridCol w:w="5497"/>
      </w:tblGrid>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内     容</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项目编号</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JSZC-320509-DLZB-C2026-0011 </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同里镇人民政府2026年食堂管理外包服务项目</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Cs w:val="21"/>
                <w:highlight w:val="none"/>
                <w:lang w:eastAsia="zh-CN"/>
              </w:rPr>
              <w:t xml:space="preserve">人民币壹佰壹拾陆万元整（￥1160000.00）</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不接受</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投标答疑会</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网上答疑</w:t>
            </w:r>
            <w:r/>
          </w:p>
        </w:tc>
      </w:tr>
      <w:tr>
        <w:trPr>
          <w:trHeight w:val="69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本项目采用电子响应文件，供应商按照采购文件要求制作上传电子响应文件，供应商无需提供纸质响应文件。</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人民币</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u w:val="single"/>
              </w:rPr>
              <w:t xml:space="preserve">90</w:t>
            </w:r>
            <w:r>
              <w:rPr>
                <w:rFonts w:hint="eastAsia" w:ascii="宋体" w:hAnsi="宋体" w:eastAsia="宋体" w:cs="宋体"/>
                <w:color w:val="auto"/>
                <w:sz w:val="21"/>
                <w:szCs w:val="21"/>
                <w:highlight w:val="none"/>
              </w:rPr>
              <w:t xml:space="preserve">日历天（从投标截止之日算起）</w:t>
            </w:r>
            <w:r/>
          </w:p>
        </w:tc>
      </w:tr>
      <w:tr>
        <w:trPr>
          <w:trHeight w:val="1454"/>
        </w:trPr>
        <w:tc>
          <w:tcPr>
            <w:tcBorders>
              <w:top w:val="single" w:color="auto" w:sz="4" w:space="0"/>
              <w:left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响应文件网上</w:t>
            </w:r>
            <w:r/>
          </w:p>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提交截止时间</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13:30</w:t>
            </w:r>
            <w:r>
              <w:rPr>
                <w:rFonts w:hint="eastAsia" w:ascii="宋体" w:hAnsi="宋体" w:eastAsia="宋体" w:cs="宋体"/>
                <w:color w:val="auto"/>
                <w:sz w:val="21"/>
                <w:szCs w:val="21"/>
                <w:highlight w:val="none"/>
              </w:rPr>
              <w:t xml:space="preserve">（北京时间）</w:t>
            </w:r>
            <w:r/>
          </w:p>
          <w:p>
            <w:pPr>
              <w:ind w:left="0" w:right="0"/>
              <w:jc w:val="left"/>
              <w:keepLines w:val="0"/>
              <w:keepNext w:val="0"/>
              <w:spacing w:before="0" w:beforeAutospacing="0" w:after="0" w:afterAutospacing="0" w:line="312" w:lineRule="auto"/>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响应文件必须在截止时间前完成提交（上传），逾期提交（上传）的响应文件恕不接受。</w:t>
            </w:r>
            <w:r/>
          </w:p>
        </w:tc>
      </w:tr>
      <w:tr>
        <w:trPr>
          <w:trHeight w:val="2024"/>
        </w:trPr>
        <w:tc>
          <w:tcPr>
            <w:tcBorders>
              <w:top w:val="single" w:color="auto" w:sz="4" w:space="0"/>
              <w:left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开启时间</w:t>
            </w:r>
            <w:r/>
          </w:p>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13:30</w:t>
            </w:r>
            <w:r>
              <w:rPr>
                <w:rFonts w:hint="eastAsia" w:ascii="宋体" w:hAnsi="宋体" w:eastAsia="宋体" w:cs="宋体"/>
                <w:color w:val="auto"/>
                <w:sz w:val="21"/>
                <w:szCs w:val="21"/>
                <w:highlight w:val="none"/>
              </w:rPr>
              <w:t xml:space="preserve">（北京时间）</w:t>
            </w:r>
            <w:r/>
          </w:p>
          <w:p>
            <w:pPr>
              <w:ind w:left="0" w:right="0"/>
              <w:jc w:val="left"/>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p>
          <w:p>
            <w:pPr>
              <w:pStyle w:val="948"/>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trHeight w:val="120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评审时间</w:t>
            </w:r>
            <w:r/>
          </w:p>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时间：</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：30（北京时间）</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bidi="ar"/>
              </w:rPr>
              <w:t xml:space="preserve">地点：</w:t>
            </w:r>
            <w:r>
              <w:rPr>
                <w:rFonts w:hint="eastAsia" w:ascii="宋体" w:hAnsi="宋体" w:eastAsia="宋体" w:cs="宋体"/>
                <w:bCs/>
                <w:color w:val="auto"/>
                <w:sz w:val="21"/>
                <w:szCs w:val="21"/>
                <w:highlight w:val="none"/>
              </w:rPr>
              <w:t xml:space="preserve">苏州市公共资源交易中心吴江分中心开标室（吴江区开平路998号三楼</w:t>
            </w:r>
            <w:r>
              <w:rPr>
                <w:rStyle w:val="937"/>
                <w:rFonts w:hint="eastAsia" w:ascii="宋体" w:hAnsi="宋体" w:eastAsia="宋体" w:cs="宋体"/>
                <w:bCs/>
                <w:color w:val="auto"/>
                <w:sz w:val="21"/>
                <w:szCs w:val="21"/>
                <w:highlight w:val="none"/>
              </w:rPr>
              <w:t xml:space="preserve">）</w:t>
            </w:r>
            <w:r/>
          </w:p>
        </w:tc>
      </w:tr>
    </w:tbl>
    <w:p>
      <w:pPr>
        <w:jc w:val="center"/>
        <w:rPr>
          <w:b/>
          <w:bCs/>
          <w:color w:val="auto"/>
          <w:sz w:val="52"/>
          <w:szCs w:val="72"/>
          <w:highlight w:val="none"/>
        </w:rPr>
      </w:pPr>
      <w:r>
        <w:rPr>
          <w:b/>
          <w:bCs/>
          <w:color w:val="auto"/>
          <w:sz w:val="52"/>
          <w:szCs w:val="72"/>
          <w:highlight w:val="none"/>
        </w:rPr>
      </w:r>
      <w:r/>
    </w:p>
    <w:p>
      <w:pPr>
        <w:pStyle w:val="906"/>
        <w:ind w:firstLine="1044"/>
        <w:rPr>
          <w:b/>
          <w:bCs/>
          <w:color w:val="auto"/>
          <w:sz w:val="52"/>
          <w:szCs w:val="72"/>
          <w:highlight w:val="none"/>
        </w:rPr>
      </w:pPr>
      <w:r>
        <w:rPr>
          <w:b/>
          <w:bCs/>
          <w:color w:val="auto"/>
          <w:sz w:val="52"/>
          <w:szCs w:val="72"/>
          <w:highlight w:val="none"/>
        </w:rPr>
      </w:r>
      <w:r/>
    </w:p>
    <w:p>
      <w:pPr>
        <w:pStyle w:val="962"/>
        <w:jc w:val="center"/>
        <w:rPr>
          <w:rFonts w:ascii="Times New Roman" w:hAnsi="Times New Roman" w:eastAsia="宋体"/>
          <w:b/>
          <w:bCs/>
          <w:color w:val="auto"/>
          <w:sz w:val="36"/>
          <w:szCs w:val="36"/>
          <w:highlight w:val="none"/>
          <w:lang w:val="zh-CN"/>
        </w:rPr>
        <w:sectPr>
          <w:footerReference w:type="default" r:id="rId11"/>
          <w:footerReference w:type="first" r:id="rId12"/>
          <w:footnotePr/>
          <w:endnotePr/>
          <w:type w:val="nextPage"/>
          <w:pgSz w:w="11906" w:h="16838" w:orient="portrait"/>
          <w:pgMar w:top="1440" w:right="1558" w:bottom="1440" w:left="1588" w:header="794" w:footer="930" w:gutter="113"/>
          <w:pgNumType w:start="1"/>
          <w:cols w:num="1" w:sep="0" w:space="720" w:equalWidth="1"/>
          <w:docGrid w:linePitch="360"/>
        </w:sectPr>
      </w:pPr>
      <w:r/>
      <w:bookmarkStart w:id="0" w:name="_Toc2269"/>
      <w:r/>
      <w:r/>
    </w:p>
    <w:p>
      <w:pPr>
        <w:pStyle w:val="962"/>
        <w:jc w:val="center"/>
        <w:rPr>
          <w:rFonts w:ascii="Times New Roman" w:hAnsi="Times New Roman" w:eastAsia="宋体"/>
          <w:b/>
          <w:bCs/>
          <w:color w:val="auto"/>
          <w:sz w:val="36"/>
          <w:szCs w:val="36"/>
          <w:highlight w:val="none"/>
        </w:rPr>
      </w:pPr>
      <w:r>
        <w:rPr>
          <w:rFonts w:ascii="Times New Roman" w:hAnsi="Times New Roman" w:eastAsia="宋体"/>
          <w:b/>
          <w:bCs/>
          <w:color w:val="auto"/>
          <w:sz w:val="36"/>
          <w:szCs w:val="36"/>
          <w:highlight w:val="none"/>
          <w:lang w:val="zh-CN"/>
        </w:rPr>
        <w:t xml:space="preserve">目录</w:t>
      </w:r>
      <w:bookmarkEnd w:id="0"/>
      <w:r/>
      <w:r/>
    </w:p>
    <w:p>
      <w:pPr>
        <w:pStyle w:val="942"/>
        <w:tabs>
          <w:tab w:val="right" w:pos="8193"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TOC \o "1-1" \h \u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_Toc28173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第一章 磋商邀请书</w:t>
      </w:r>
      <w:r>
        <w:rPr>
          <w:rFonts w:hint="eastAsia" w:ascii="宋体" w:hAnsi="宋体" w:cs="宋体"/>
          <w:color w:val="auto"/>
          <w:sz w:val="30"/>
          <w:szCs w:val="30"/>
          <w:highlight w:val="none"/>
        </w:rPr>
        <w:tab/>
      </w:r>
      <w:r>
        <w:rPr>
          <w:rFonts w:hint="eastAsia" w:ascii="宋体" w:hAnsi="宋体" w:cs="宋体"/>
          <w:color w:val="auto"/>
          <w:sz w:val="30"/>
          <w:szCs w:val="30"/>
          <w:highlight w:val="none"/>
        </w:rPr>
        <w:t xml:space="preserve">1</w:t>
      </w:r>
      <w:r>
        <w:rPr>
          <w:rFonts w:hint="eastAsia" w:ascii="宋体" w:hAnsi="宋体" w:cs="宋体"/>
          <w:color w:val="auto"/>
          <w:sz w:val="30"/>
          <w:szCs w:val="30"/>
          <w:highlight w:val="none"/>
        </w:rPr>
        <w:fldChar w:fldCharType="end"/>
      </w:r>
      <w:r/>
    </w:p>
    <w:p>
      <w:pPr>
        <w:pStyle w:val="942"/>
        <w:tabs>
          <w:tab w:val="right" w:pos="8193"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_Toc24451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第二章 磋商供应商须知</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5</w:t>
      </w:r>
      <w:r>
        <w:rPr>
          <w:rFonts w:hint="eastAsia" w:ascii="宋体" w:hAnsi="宋体" w:cs="宋体"/>
          <w:color w:val="auto"/>
          <w:sz w:val="30"/>
          <w:szCs w:val="30"/>
          <w:highlight w:val="none"/>
        </w:rPr>
        <w:fldChar w:fldCharType="end"/>
      </w:r>
      <w:r/>
    </w:p>
    <w:p>
      <w:pPr>
        <w:pStyle w:val="942"/>
        <w:tabs>
          <w:tab w:val="right" w:pos="8193" w:leader="dot"/>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_Toc16385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 xml:space="preserve">第</w:t>
      </w:r>
      <w:r>
        <w:rPr>
          <w:rFonts w:hint="eastAsia" w:ascii="宋体" w:hAnsi="宋体" w:cs="宋体"/>
          <w:color w:val="auto"/>
          <w:sz w:val="30"/>
          <w:szCs w:val="30"/>
          <w:highlight w:val="none"/>
        </w:rPr>
        <w:t xml:space="preserve">三</w:t>
      </w:r>
      <w:r>
        <w:rPr>
          <w:rFonts w:hint="eastAsia" w:ascii="宋体" w:hAnsi="宋体" w:cs="宋体"/>
          <w:color w:val="auto"/>
          <w:sz w:val="30"/>
          <w:szCs w:val="30"/>
          <w:highlight w:val="none"/>
          <w:lang w:val="zh-CN"/>
        </w:rPr>
        <w:t xml:space="preserve">章 响应文件格式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t xml:space="preserve">1</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8</w:t>
      </w:r>
      <w:r/>
    </w:p>
    <w:p>
      <w:pPr>
        <w:pStyle w:val="942"/>
        <w:tabs>
          <w:tab w:val="right" w:pos="8193" w:leader="dot"/>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_Toc30743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 xml:space="preserve">第</w:t>
      </w:r>
      <w:r>
        <w:rPr>
          <w:rFonts w:hint="eastAsia" w:ascii="宋体" w:hAnsi="宋体" w:cs="宋体"/>
          <w:color w:val="auto"/>
          <w:sz w:val="30"/>
          <w:szCs w:val="30"/>
          <w:highlight w:val="none"/>
        </w:rPr>
        <w:t xml:space="preserve">四</w:t>
      </w:r>
      <w:r>
        <w:rPr>
          <w:rFonts w:hint="eastAsia" w:ascii="宋体" w:hAnsi="宋体" w:cs="宋体"/>
          <w:color w:val="auto"/>
          <w:sz w:val="30"/>
          <w:szCs w:val="30"/>
          <w:highlight w:val="none"/>
          <w:lang w:val="zh-CN"/>
        </w:rPr>
        <w:t xml:space="preserve">章 </w:t>
      </w:r>
      <w:r>
        <w:rPr>
          <w:rFonts w:hint="eastAsia" w:ascii="宋体" w:hAnsi="宋体" w:cs="宋体"/>
          <w:color w:val="auto"/>
          <w:sz w:val="30"/>
          <w:szCs w:val="30"/>
          <w:highlight w:val="none"/>
        </w:rPr>
        <w:t xml:space="preserve">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4</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0</w:t>
      </w:r>
      <w:r/>
    </w:p>
    <w:p>
      <w:pPr>
        <w:pStyle w:val="942"/>
        <w:tabs>
          <w:tab w:val="right" w:pos="8193" w:leader="dot"/>
        </w:tabs>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_Toc6806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 xml:space="preserve">第</w:t>
      </w:r>
      <w:r>
        <w:rPr>
          <w:rFonts w:hint="eastAsia" w:ascii="宋体" w:hAnsi="宋体" w:cs="宋体"/>
          <w:color w:val="auto"/>
          <w:sz w:val="30"/>
          <w:szCs w:val="30"/>
          <w:highlight w:val="none"/>
        </w:rPr>
        <w:t xml:space="preserve">五</w:t>
      </w:r>
      <w:r>
        <w:rPr>
          <w:rFonts w:hint="eastAsia" w:ascii="宋体" w:hAnsi="宋体" w:cs="宋体"/>
          <w:color w:val="auto"/>
          <w:sz w:val="30"/>
          <w:szCs w:val="30"/>
          <w:highlight w:val="none"/>
          <w:lang w:val="zh-CN"/>
        </w:rPr>
        <w:t xml:space="preserve">章 合同的主要条款</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46</w:t>
      </w:r>
      <w:r/>
    </w:p>
    <w:p>
      <w:pPr>
        <w:pStyle w:val="942"/>
        <w:tabs>
          <w:tab w:val="right" w:pos="8193"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_Toc3201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 xml:space="preserve">第六章 评标办法及评分标准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55</w:t>
      </w:r>
      <w:r>
        <w:rPr>
          <w:rFonts w:hint="eastAsia" w:ascii="宋体" w:hAnsi="宋体" w:cs="宋体"/>
          <w:color w:val="auto"/>
          <w:sz w:val="30"/>
          <w:szCs w:val="30"/>
          <w:highlight w:val="none"/>
        </w:rPr>
        <w:fldChar w:fldCharType="end"/>
      </w:r>
      <w:r/>
    </w:p>
    <w:p>
      <w:pPr>
        <w:spacing w:line="360" w:lineRule="auto"/>
        <w:rPr>
          <w:b/>
          <w:color w:val="auto"/>
          <w:szCs w:val="21"/>
          <w:highlight w:val="none"/>
        </w:rPr>
      </w:pPr>
      <w:r>
        <w:rPr>
          <w:rFonts w:hint="eastAsia" w:ascii="宋体" w:hAnsi="宋体" w:cs="宋体"/>
          <w:color w:val="auto"/>
          <w:sz w:val="30"/>
          <w:szCs w:val="30"/>
          <w:highlight w:val="none"/>
        </w:rPr>
        <w:fldChar w:fldCharType="end"/>
      </w:r>
      <w:r/>
    </w:p>
    <w:p>
      <w:pPr>
        <w:pStyle w:val="893"/>
        <w:spacing w:after="312"/>
        <w:rPr>
          <w:rFonts w:ascii="Times New Roman" w:hAnsi="Times New Roman"/>
          <w:color w:val="auto"/>
          <w:sz w:val="44"/>
          <w:szCs w:val="44"/>
          <w:highlight w:val="none"/>
        </w:rPr>
        <w:sectPr>
          <w:footerReference w:type="default" r:id="rId13"/>
          <w:footnotePr/>
          <w:endnotePr/>
          <w:type w:val="nextPage"/>
          <w:pgSz w:w="11906" w:h="16838" w:orient="portrait"/>
          <w:pgMar w:top="1440" w:right="1558" w:bottom="1440" w:left="1588" w:header="794" w:footer="930" w:gutter="113"/>
          <w:pgNumType w:start="1"/>
          <w:cols w:num="1" w:sep="0" w:space="720" w:equalWidth="1"/>
          <w:docGrid w:linePitch="360"/>
        </w:sectPr>
        <w:outlineLvl w:val="0"/>
      </w:pPr>
      <w:r/>
      <w:bookmarkStart w:id="1" w:name="_Toc10741"/>
      <w:r/>
      <w:bookmarkStart w:id="2" w:name="_Toc29131"/>
      <w:r/>
      <w:bookmarkStart w:id="3" w:name="_Toc28173"/>
      <w:r/>
      <w:bookmarkStart w:id="4" w:name="_Toc61514581"/>
      <w:r/>
      <w:r/>
    </w:p>
    <w:p>
      <w:pPr>
        <w:pStyle w:val="893"/>
        <w:spacing w:after="312"/>
        <w:rPr>
          <w:rFonts w:ascii="Times New Roman" w:hAnsi="Times New Roman"/>
          <w:color w:val="auto"/>
          <w:sz w:val="44"/>
          <w:szCs w:val="44"/>
          <w:highlight w:val="none"/>
        </w:rPr>
        <w:outlineLvl w:val="0"/>
      </w:pPr>
      <w:r>
        <w:rPr>
          <w:rFonts w:ascii="Times New Roman" w:hAnsi="Times New Roman"/>
          <w:color w:val="auto"/>
          <w:sz w:val="44"/>
          <w:szCs w:val="44"/>
          <w:highlight w:val="none"/>
        </w:rPr>
        <w:t xml:space="preserve">第一章 磋商邀请</w:t>
      </w:r>
      <w:bookmarkEnd w:id="1"/>
      <w:r/>
      <w:bookmarkEnd w:id="2"/>
      <w:r/>
      <w:bookmarkStart w:id="5" w:name="_Toc25453"/>
      <w:r>
        <w:rPr>
          <w:rFonts w:ascii="Times New Roman" w:hAnsi="Times New Roman"/>
          <w:color w:val="auto"/>
          <w:sz w:val="44"/>
          <w:szCs w:val="44"/>
          <w:highlight w:val="none"/>
        </w:rPr>
        <w:t xml:space="preserve">书</w:t>
      </w:r>
      <w:bookmarkEnd w:id="3"/>
      <w:r/>
      <w:bookmarkEnd w:id="4"/>
      <w:r/>
      <w:r/>
    </w:p>
    <w:p>
      <w:pPr>
        <w:ind w:firstLine="426"/>
        <w:spacing w:line="440" w:lineRule="exact"/>
        <w:widowControl/>
        <w:rPr>
          <w:color w:val="auto"/>
          <w:szCs w:val="21"/>
          <w:highlight w:val="none"/>
        </w:rPr>
      </w:pPr>
      <w:r>
        <w:rPr>
          <w:color w:val="auto"/>
          <w:szCs w:val="21"/>
          <w:highlight w:val="none"/>
        </w:rPr>
        <w:t xml:space="preserve">受</w:t>
      </w:r>
      <w:r>
        <w:rPr>
          <w:rFonts w:hint="eastAsia"/>
          <w:color w:val="auto"/>
          <w:szCs w:val="21"/>
          <w:highlight w:val="none"/>
          <w:lang w:eastAsia="zh-CN"/>
        </w:rPr>
        <w:t xml:space="preserve">苏州市吴江区同里镇人民政府</w:t>
      </w:r>
      <w:r>
        <w:rPr>
          <w:color w:val="auto"/>
          <w:szCs w:val="21"/>
          <w:highlight w:val="none"/>
        </w:rPr>
        <w:t xml:space="preserve">的委托，苏州鼎力招投标咨询服务有限公司就其所需的</w:t>
      </w:r>
      <w:r>
        <w:rPr>
          <w:rFonts w:hint="eastAsia"/>
          <w:color w:val="auto"/>
          <w:szCs w:val="21"/>
          <w:highlight w:val="none"/>
          <w:lang w:eastAsia="zh-CN"/>
        </w:rPr>
        <w:t xml:space="preserve">同里镇人民政府2026年食堂管理外包服务项目</w:t>
      </w:r>
      <w:r>
        <w:rPr>
          <w:color w:val="auto"/>
          <w:szCs w:val="21"/>
          <w:highlight w:val="none"/>
        </w:rPr>
        <w:t xml:space="preserve">采用竞争性磋商方式进行采购，欢迎符合资格条件的供应商前来参加。</w:t>
      </w:r>
      <w:r/>
    </w:p>
    <w:p>
      <w:pPr>
        <w:ind w:firstLine="422"/>
        <w:spacing w:line="440" w:lineRule="exact"/>
        <w:rPr>
          <w:b/>
          <w:bCs/>
          <w:color w:val="auto"/>
          <w:szCs w:val="21"/>
          <w:highlight w:val="none"/>
        </w:rPr>
      </w:pPr>
      <w:r>
        <w:rPr>
          <w:b/>
          <w:bCs/>
          <w:color w:val="auto"/>
          <w:szCs w:val="21"/>
          <w:highlight w:val="none"/>
        </w:rPr>
        <w:t xml:space="preserve">一、项目基本情况</w:t>
      </w:r>
      <w:r/>
    </w:p>
    <w:p>
      <w:pPr>
        <w:numPr>
          <w:ilvl w:val="0"/>
          <w:numId w:val="2"/>
        </w:numPr>
        <w:ind w:left="425" w:hanging="5"/>
        <w:spacing w:line="440" w:lineRule="exact"/>
        <w:rPr>
          <w:rFonts w:hint="eastAsia" w:ascii="宋体" w:hAnsi="宋体" w:cs="宋体"/>
          <w:color w:val="auto"/>
          <w:highlight w:val="none"/>
        </w:rPr>
      </w:pPr>
      <w:r>
        <w:rPr>
          <w:b/>
          <w:bCs/>
          <w:color w:val="auto"/>
          <w:szCs w:val="21"/>
          <w:highlight w:val="none"/>
        </w:rPr>
        <w:t xml:space="preserve">项目编号：</w:t>
      </w:r>
      <w:r>
        <w:rPr>
          <w:rFonts w:hint="eastAsia" w:ascii="宋体" w:hAnsi="宋体" w:cs="宋体"/>
          <w:color w:val="auto"/>
          <w:sz w:val="21"/>
          <w:szCs w:val="21"/>
          <w:highlight w:val="none"/>
          <w:lang w:eastAsia="zh-CN"/>
        </w:rPr>
        <w:t xml:space="preserve">JSZC-320509-DLZB-C2026-0011 </w:t>
      </w:r>
      <w:r>
        <w:rPr>
          <w:rFonts w:hint="eastAsia" w:ascii="宋体" w:hAnsi="宋体" w:cs="宋体"/>
          <w:color w:val="auto"/>
          <w:highlight w:val="none"/>
          <w:lang w:eastAsia="zh-CN"/>
        </w:rPr>
        <w:t xml:space="preserve">       </w:t>
      </w:r>
      <w:r/>
    </w:p>
    <w:p>
      <w:pPr>
        <w:numPr>
          <w:ilvl w:val="0"/>
          <w:numId w:val="2"/>
        </w:numPr>
        <w:ind w:left="425" w:hanging="5"/>
        <w:spacing w:line="440" w:lineRule="exact"/>
        <w:rPr>
          <w:rFonts w:hint="eastAsia"/>
          <w:color w:val="auto"/>
          <w:szCs w:val="21"/>
          <w:highlight w:val="none"/>
        </w:rPr>
      </w:pPr>
      <w:r>
        <w:rPr>
          <w:b/>
          <w:bCs/>
          <w:color w:val="auto"/>
          <w:szCs w:val="21"/>
          <w:highlight w:val="none"/>
        </w:rPr>
        <w:t xml:space="preserve">项目名称：</w:t>
      </w:r>
      <w:r>
        <w:rPr>
          <w:rFonts w:hint="eastAsia" w:ascii="宋体" w:hAnsi="宋体" w:cs="宋体"/>
          <w:color w:val="auto"/>
          <w:sz w:val="21"/>
          <w:szCs w:val="21"/>
          <w:highlight w:val="none"/>
          <w:lang w:eastAsia="zh-CN"/>
        </w:rPr>
        <w:t xml:space="preserve">同里镇人民政府2026年食堂管理外包服务项目</w:t>
      </w:r>
      <w:r>
        <w:rPr>
          <w:rFonts w:hint="eastAsia"/>
          <w:color w:val="auto"/>
          <w:szCs w:val="21"/>
          <w:highlight w:val="none"/>
          <w:lang w:eastAsia="zh-CN"/>
        </w:rPr>
        <w:t xml:space="preserve">  </w:t>
      </w:r>
      <w:r>
        <w:rPr>
          <w:rFonts w:hint="eastAsia"/>
          <w:color w:val="auto"/>
          <w:szCs w:val="21"/>
          <w:highlight w:val="none"/>
          <w:lang w:eastAsia="zh-CN"/>
        </w:rPr>
        <w:t xml:space="preserve">     </w:t>
      </w:r>
      <w:r/>
    </w:p>
    <w:p>
      <w:pPr>
        <w:numPr>
          <w:ilvl w:val="0"/>
          <w:numId w:val="2"/>
        </w:numPr>
        <w:ind w:left="425" w:hanging="5"/>
        <w:spacing w:line="440" w:lineRule="exact"/>
        <w:rPr>
          <w:rFonts w:hint="eastAsia"/>
          <w:color w:val="auto"/>
          <w:szCs w:val="21"/>
          <w:highlight w:val="none"/>
        </w:rPr>
      </w:pPr>
      <w:r>
        <w:rPr>
          <w:b/>
          <w:bCs/>
          <w:color w:val="auto"/>
          <w:szCs w:val="21"/>
          <w:highlight w:val="none"/>
        </w:rPr>
        <w:t xml:space="preserve">预算金额：</w:t>
      </w:r>
      <w:r>
        <w:rPr>
          <w:rFonts w:hint="eastAsia" w:ascii="宋体" w:hAnsi="宋体" w:cs="宋体"/>
          <w:color w:val="auto"/>
          <w:szCs w:val="21"/>
          <w:highlight w:val="none"/>
          <w:lang w:eastAsia="zh-CN"/>
        </w:rPr>
        <w:t xml:space="preserve">人民币壹佰壹拾陆万元整（￥1160000.00）</w:t>
      </w:r>
      <w:r>
        <w:rPr>
          <w:rFonts w:hint="eastAsia"/>
          <w:color w:val="auto"/>
          <w:szCs w:val="21"/>
          <w:highlight w:val="none"/>
          <w:lang w:eastAsia="zh-CN"/>
        </w:rPr>
        <w:t xml:space="preserve">       </w:t>
      </w:r>
      <w:r/>
    </w:p>
    <w:p>
      <w:pPr>
        <w:numPr>
          <w:ilvl w:val="0"/>
          <w:numId w:val="2"/>
        </w:numPr>
        <w:ind w:left="425" w:hanging="5"/>
        <w:spacing w:line="440" w:lineRule="exact"/>
        <w:rPr>
          <w:rFonts w:hint="eastAsia"/>
          <w:color w:val="auto"/>
          <w:szCs w:val="21"/>
          <w:highlight w:val="none"/>
        </w:rPr>
      </w:pPr>
      <w:r>
        <w:rPr>
          <w:rFonts w:hint="eastAsia"/>
          <w:b/>
          <w:bCs/>
          <w:color w:val="auto"/>
          <w:szCs w:val="21"/>
          <w:highlight w:val="none"/>
        </w:rPr>
        <w:t xml:space="preserve">最高限价：</w:t>
      </w:r>
      <w:r>
        <w:rPr>
          <w:rFonts w:hint="eastAsia" w:ascii="宋体" w:hAnsi="宋体" w:cs="宋体"/>
          <w:color w:val="auto"/>
          <w:szCs w:val="21"/>
          <w:highlight w:val="none"/>
          <w:lang w:eastAsia="zh-CN"/>
        </w:rPr>
        <w:t xml:space="preserve">人民币壹佰壹拾陆万元整（￥1160000.00）</w:t>
      </w:r>
      <w:r>
        <w:rPr>
          <w:rFonts w:hint="eastAsia"/>
          <w:color w:val="auto"/>
          <w:szCs w:val="21"/>
          <w:highlight w:val="none"/>
          <w:lang w:eastAsia="zh-CN"/>
        </w:rPr>
        <w:t xml:space="preserve"> </w:t>
      </w:r>
      <w:r>
        <w:rPr>
          <w:rFonts w:hint="eastAsia"/>
          <w:color w:val="auto"/>
          <w:szCs w:val="21"/>
          <w:highlight w:val="none"/>
          <w:lang w:eastAsia="zh-CN"/>
        </w:rPr>
        <w:t xml:space="preserve">      </w:t>
      </w:r>
      <w:r/>
    </w:p>
    <w:p>
      <w:pPr>
        <w:numPr>
          <w:ilvl w:val="0"/>
          <w:numId w:val="2"/>
        </w:numPr>
        <w:ind w:left="425" w:hanging="5"/>
        <w:spacing w:line="440" w:lineRule="exact"/>
        <w:rPr>
          <w:rFonts w:hint="eastAsia"/>
          <w:b w:val="0"/>
          <w:bCs w:val="0"/>
          <w:color w:val="auto"/>
          <w:szCs w:val="21"/>
          <w:highlight w:val="none"/>
        </w:rPr>
      </w:pPr>
      <w:r>
        <w:rPr>
          <w:rFonts w:hint="eastAsia"/>
          <w:b/>
          <w:bCs/>
          <w:color w:val="auto"/>
          <w:szCs w:val="21"/>
          <w:highlight w:val="none"/>
        </w:rPr>
        <w:t xml:space="preserve">采购标的所属行业：</w:t>
      </w:r>
      <w:r>
        <w:rPr>
          <w:rFonts w:hint="eastAsia"/>
          <w:b w:val="0"/>
          <w:bCs w:val="0"/>
          <w:color w:val="auto"/>
          <w:szCs w:val="21"/>
          <w:highlight w:val="none"/>
        </w:rPr>
        <w:t xml:space="preserve">餐饮业</w:t>
      </w:r>
      <w:r/>
    </w:p>
    <w:p>
      <w:pPr>
        <w:numPr>
          <w:ilvl w:val="0"/>
          <w:numId w:val="2"/>
        </w:numPr>
        <w:ind w:left="5" w:firstLine="415"/>
        <w:spacing w:line="440" w:lineRule="exact"/>
        <w:rPr>
          <w:rFonts w:hint="eastAsia"/>
          <w:b/>
          <w:bCs/>
          <w:color w:val="auto"/>
          <w:szCs w:val="21"/>
          <w:highlight w:val="none"/>
        </w:rPr>
      </w:pPr>
      <w:r>
        <w:rPr>
          <w:rFonts w:hint="eastAsia"/>
          <w:b/>
          <w:bCs/>
          <w:color w:val="auto"/>
          <w:szCs w:val="21"/>
          <w:highlight w:val="none"/>
          <w:lang w:val="en-US" w:eastAsia="zh-CN"/>
        </w:rPr>
        <w:t xml:space="preserve">服务</w:t>
      </w:r>
      <w:r>
        <w:rPr>
          <w:b/>
          <w:bCs/>
          <w:color w:val="auto"/>
          <w:szCs w:val="21"/>
          <w:highlight w:val="none"/>
        </w:rPr>
        <w:t xml:space="preserve">期限：</w:t>
      </w:r>
      <w:r>
        <w:rPr>
          <w:rFonts w:hint="eastAsia" w:ascii="宋体" w:hAnsi="宋体"/>
          <w:color w:val="auto"/>
          <w:szCs w:val="21"/>
          <w:highlight w:val="none"/>
          <w:lang w:eastAsia="zh-CN"/>
        </w:rPr>
        <w:t xml:space="preserve">一年</w:t>
      </w:r>
      <w:r>
        <w:rPr>
          <w:rFonts w:hint="eastAsia" w:hAnsi="宋体"/>
          <w:color w:val="auto"/>
          <w:highlight w:val="none"/>
        </w:rPr>
        <w:t xml:space="preserve">（具体按采购单位要求）。</w:t>
      </w:r>
      <w:r/>
    </w:p>
    <w:p>
      <w:pPr>
        <w:numPr>
          <w:ilvl w:val="0"/>
          <w:numId w:val="2"/>
        </w:numPr>
        <w:ind w:left="5" w:firstLine="415"/>
        <w:spacing w:line="440" w:lineRule="exact"/>
        <w:rPr>
          <w:rFonts w:hint="eastAsia"/>
          <w:color w:val="auto"/>
          <w:highlight w:val="none"/>
        </w:rPr>
      </w:pPr>
      <w:r>
        <w:rPr>
          <w:rFonts w:hint="eastAsia"/>
          <w:b/>
          <w:bCs/>
          <w:color w:val="auto"/>
          <w:szCs w:val="21"/>
          <w:highlight w:val="none"/>
        </w:rPr>
        <w:t xml:space="preserve">采购需求：</w:t>
      </w:r>
      <w:r>
        <w:rPr>
          <w:rFonts w:hint="eastAsia"/>
          <w:b w:val="0"/>
          <w:bCs w:val="0"/>
          <w:color w:val="auto"/>
          <w:szCs w:val="21"/>
          <w:highlight w:val="none"/>
          <w:lang w:eastAsia="zh-CN"/>
        </w:rPr>
        <w:t xml:space="preserve">同里镇人民政府2026年食堂管理外包服务项目</w:t>
      </w:r>
      <w:r>
        <w:rPr>
          <w:rFonts w:hint="eastAsia"/>
          <w:b w:val="0"/>
          <w:bCs w:val="0"/>
          <w:color w:val="auto"/>
          <w:szCs w:val="21"/>
          <w:highlight w:val="none"/>
          <w:lang w:val="en-US" w:eastAsia="zh-CN"/>
        </w:rPr>
        <w:t xml:space="preserve">,</w:t>
      </w:r>
      <w:r>
        <w:rPr>
          <w:rFonts w:hint="eastAsia" w:hAnsi="宋体"/>
          <w:color w:val="auto"/>
          <w:szCs w:val="21"/>
          <w:highlight w:val="none"/>
        </w:rPr>
        <w:t xml:space="preserve">详见磋商文件第</w:t>
      </w:r>
      <w:r>
        <w:rPr>
          <w:rFonts w:hint="eastAsia" w:hAnsi="宋体"/>
          <w:color w:val="auto"/>
          <w:szCs w:val="21"/>
          <w:highlight w:val="none"/>
          <w:lang w:val="en-US" w:eastAsia="zh-CN"/>
        </w:rPr>
        <w:t xml:space="preserve">四</w:t>
      </w:r>
      <w:r>
        <w:rPr>
          <w:rFonts w:hint="eastAsia" w:hAnsi="宋体"/>
          <w:color w:val="auto"/>
          <w:szCs w:val="21"/>
          <w:highlight w:val="none"/>
        </w:rPr>
        <w:t xml:space="preserve">章。</w:t>
      </w:r>
      <w:r/>
    </w:p>
    <w:p>
      <w:pPr>
        <w:numPr>
          <w:ilvl w:val="0"/>
          <w:numId w:val="2"/>
        </w:numPr>
        <w:ind w:left="425" w:hanging="5"/>
        <w:spacing w:line="440" w:lineRule="exact"/>
        <w:rPr>
          <w:b/>
          <w:bCs/>
          <w:color w:val="auto"/>
          <w:szCs w:val="21"/>
          <w:highlight w:val="none"/>
        </w:rPr>
      </w:pPr>
      <w:r>
        <w:rPr>
          <w:b/>
          <w:bCs/>
          <w:color w:val="auto"/>
          <w:szCs w:val="21"/>
          <w:highlight w:val="none"/>
        </w:rPr>
        <w:t xml:space="preserve">本项目不接受联合体投标。</w:t>
      </w:r>
      <w:r/>
    </w:p>
    <w:p>
      <w:pPr>
        <w:numPr>
          <w:ilvl w:val="0"/>
          <w:numId w:val="2"/>
        </w:numPr>
        <w:ind w:left="425" w:hanging="5"/>
        <w:spacing w:line="440" w:lineRule="exact"/>
        <w:rPr>
          <w:b/>
          <w:bCs/>
          <w:color w:val="auto"/>
          <w:szCs w:val="21"/>
          <w:highlight w:val="none"/>
        </w:rPr>
      </w:pPr>
      <w:r>
        <w:rPr>
          <w:b/>
          <w:bCs/>
          <w:color w:val="auto"/>
          <w:szCs w:val="21"/>
          <w:highlight w:val="none"/>
        </w:rPr>
        <w:t xml:space="preserve">本项目不允许转包、分包。</w:t>
      </w:r>
      <w:r/>
    </w:p>
    <w:p>
      <w:pPr>
        <w:ind w:firstLine="422"/>
        <w:spacing w:line="440" w:lineRule="exact"/>
        <w:rPr>
          <w:b/>
          <w:bCs/>
          <w:color w:val="auto"/>
          <w:szCs w:val="21"/>
          <w:highlight w:val="none"/>
        </w:rPr>
      </w:pPr>
      <w:r>
        <w:rPr>
          <w:b/>
          <w:bCs/>
          <w:color w:val="auto"/>
          <w:szCs w:val="21"/>
          <w:highlight w:val="none"/>
        </w:rPr>
        <w:t xml:space="preserve">二、申请人的资格要求：</w:t>
      </w:r>
      <w:r/>
    </w:p>
    <w:p>
      <w:pPr>
        <w:ind w:firstLine="424"/>
        <w:jc w:val="left"/>
        <w:spacing w:line="440" w:lineRule="exact"/>
        <w:shd w:val="clear" w:color="auto" w:fill="ffffff"/>
        <w:widowControl/>
        <w:rPr>
          <w:color w:val="auto"/>
          <w:szCs w:val="21"/>
          <w:highlight w:val="none"/>
        </w:rPr>
      </w:pPr>
      <w:r>
        <w:rPr>
          <w:color w:val="auto"/>
          <w:szCs w:val="21"/>
          <w:highlight w:val="none"/>
        </w:rPr>
        <w:t xml:space="preserve">1.满足《中华人民共和国政府采购法》第二十二条规定</w:t>
      </w:r>
      <w:r>
        <w:rPr>
          <w:rFonts w:ascii="Times New Roman" w:hAnsi="Times New Roman"/>
          <w:bCs/>
          <w:color w:val="auto"/>
          <w:sz w:val="21"/>
          <w:szCs w:val="21"/>
          <w:highlight w:val="none"/>
        </w:rPr>
        <w:t xml:space="preserve">，供应商应当具备下列条件</w:t>
      </w:r>
      <w:r>
        <w:rPr>
          <w:color w:val="auto"/>
          <w:szCs w:val="21"/>
          <w:highlight w:val="none"/>
        </w:rPr>
        <w:t xml:space="preserve">；</w:t>
      </w:r>
      <w:r/>
    </w:p>
    <w:p>
      <w:pPr>
        <w:ind w:firstLine="424"/>
        <w:jc w:val="left"/>
        <w:spacing w:line="440" w:lineRule="exact"/>
        <w:shd w:val="clear" w:color="auto" w:fill="ffffff"/>
        <w:widowControl/>
        <w:rPr>
          <w:color w:val="auto"/>
          <w:szCs w:val="21"/>
          <w:highlight w:val="none"/>
        </w:rPr>
      </w:pPr>
      <w:r>
        <w:rPr>
          <w:color w:val="auto"/>
          <w:szCs w:val="21"/>
          <w:highlight w:val="none"/>
        </w:rPr>
        <w:t xml:space="preserve">1.1.具有独立承担民事责任的能力；</w:t>
      </w:r>
      <w:r/>
    </w:p>
    <w:p>
      <w:pPr>
        <w:ind w:firstLine="424"/>
        <w:jc w:val="left"/>
        <w:spacing w:line="440" w:lineRule="exact"/>
        <w:shd w:val="clear" w:color="auto" w:fill="ffffff"/>
        <w:widowControl/>
        <w:rPr>
          <w:color w:val="auto"/>
          <w:szCs w:val="21"/>
          <w:highlight w:val="none"/>
        </w:rPr>
      </w:pPr>
      <w:r>
        <w:rPr>
          <w:color w:val="auto"/>
          <w:szCs w:val="21"/>
          <w:highlight w:val="none"/>
        </w:rPr>
        <w:t xml:space="preserve">1.2.具有良好的商业信誉和健全的财务会计制度；</w:t>
      </w:r>
      <w:r/>
    </w:p>
    <w:p>
      <w:pPr>
        <w:ind w:firstLine="424"/>
        <w:jc w:val="left"/>
        <w:spacing w:line="440" w:lineRule="exact"/>
        <w:shd w:val="clear" w:color="auto" w:fill="ffffff"/>
        <w:widowControl/>
        <w:rPr>
          <w:color w:val="auto"/>
          <w:szCs w:val="21"/>
          <w:highlight w:val="none"/>
        </w:rPr>
      </w:pPr>
      <w:r>
        <w:rPr>
          <w:color w:val="auto"/>
          <w:szCs w:val="21"/>
          <w:highlight w:val="none"/>
        </w:rPr>
        <w:t xml:space="preserve">1.3.具有履行合同所必需的设备和专业技术能力；</w:t>
      </w:r>
      <w:r/>
    </w:p>
    <w:p>
      <w:pPr>
        <w:ind w:firstLine="424"/>
        <w:jc w:val="left"/>
        <w:spacing w:line="440" w:lineRule="exact"/>
        <w:shd w:val="clear" w:color="auto" w:fill="ffffff"/>
        <w:widowControl/>
        <w:rPr>
          <w:color w:val="auto"/>
          <w:szCs w:val="21"/>
          <w:highlight w:val="none"/>
        </w:rPr>
      </w:pPr>
      <w:r>
        <w:rPr>
          <w:color w:val="auto"/>
          <w:szCs w:val="21"/>
          <w:highlight w:val="none"/>
        </w:rPr>
        <w:t xml:space="preserve">1.4.有依法缴纳税收和社会保障资金的良好记录；</w:t>
      </w:r>
      <w:r/>
    </w:p>
    <w:p>
      <w:pPr>
        <w:ind w:firstLine="424"/>
        <w:jc w:val="left"/>
        <w:spacing w:line="440" w:lineRule="exact"/>
        <w:shd w:val="clear" w:color="auto" w:fill="ffffff"/>
        <w:widowControl/>
        <w:rPr>
          <w:rFonts w:hint="eastAsia"/>
          <w:color w:val="auto"/>
          <w:szCs w:val="21"/>
          <w:highlight w:val="none"/>
          <w:lang w:eastAsia="zh-CN"/>
        </w:rPr>
      </w:pPr>
      <w:r>
        <w:rPr>
          <w:color w:val="auto"/>
          <w:szCs w:val="21"/>
          <w:highlight w:val="none"/>
        </w:rPr>
        <w:t xml:space="preserve">1.5.参加政府采购活动前三年内，在经营活动中没有重大违法记录</w:t>
      </w:r>
      <w:r>
        <w:rPr>
          <w:rFonts w:hint="eastAsia"/>
          <w:color w:val="auto"/>
          <w:szCs w:val="21"/>
          <w:highlight w:val="none"/>
          <w:lang w:eastAsia="zh-CN"/>
        </w:rPr>
        <w:t xml:space="preserve">。</w:t>
      </w:r>
      <w:r/>
    </w:p>
    <w:p>
      <w:pPr>
        <w:ind w:firstLine="424"/>
        <w:jc w:val="left"/>
        <w:spacing w:line="440" w:lineRule="exact"/>
        <w:shd w:val="clear" w:color="auto" w:fill="ffffff"/>
        <w:widowControl/>
        <w:rPr>
          <w:rFonts w:hint="eastAsia"/>
          <w:color w:val="auto"/>
          <w:szCs w:val="21"/>
          <w:highlight w:val="none"/>
          <w:lang w:eastAsia="zh-CN"/>
        </w:rPr>
      </w:pPr>
      <w:r>
        <w:rPr>
          <w:rFonts w:hint="eastAsia"/>
          <w:color w:val="auto"/>
          <w:szCs w:val="21"/>
          <w:highlight w:val="none"/>
          <w:lang w:val="en-US" w:eastAsia="zh-CN"/>
        </w:rPr>
        <w:t xml:space="preserve">1.6</w:t>
      </w:r>
      <w:r>
        <w:rPr>
          <w:rFonts w:hint="eastAsia"/>
          <w:color w:val="auto"/>
          <w:szCs w:val="21"/>
          <w:highlight w:val="none"/>
          <w:lang w:eastAsia="zh-CN"/>
        </w:rPr>
        <w:t xml:space="preserve">法律、行政法规规定的其他条件。</w:t>
      </w:r>
      <w:r/>
    </w:p>
    <w:p>
      <w:pPr>
        <w:ind w:firstLine="424"/>
        <w:spacing w:line="440" w:lineRule="exact"/>
        <w:rPr>
          <w:rFonts w:hint="eastAsia"/>
          <w:color w:val="auto"/>
          <w:szCs w:val="21"/>
          <w:highlight w:val="none"/>
        </w:rPr>
      </w:pPr>
      <w:r>
        <w:rPr>
          <w:rFonts w:hint="eastAsia"/>
          <w:color w:val="auto"/>
          <w:szCs w:val="21"/>
          <w:highlight w:val="none"/>
        </w:rPr>
        <w:t xml:space="preserve">2.落实政府釆购政策需满足的资格要求：</w:t>
      </w:r>
      <w:r>
        <w:rPr>
          <w:rFonts w:hint="eastAsia" w:ascii="宋体" w:hAnsi="宋体" w:cs="宋体"/>
          <w:b/>
          <w:bCs/>
          <w:color w:val="auto"/>
          <w:szCs w:val="21"/>
          <w:highlight w:val="none"/>
        </w:rPr>
        <w:t xml:space="preserve">根据《政府采购促进中小企业发展管理办法》的相关规定，本项目专门面向中小企业，承接服务的供应商应为中小微企业、监狱企业、残疾人福利性单位。</w:t>
      </w:r>
      <w:r/>
    </w:p>
    <w:p>
      <w:pPr>
        <w:ind w:firstLine="426"/>
        <w:spacing w:line="440" w:lineRule="exact"/>
        <w:rPr>
          <w:rFonts w:hint="eastAsia"/>
          <w:b/>
          <w:bCs/>
          <w:color w:val="auto"/>
          <w:szCs w:val="21"/>
          <w:highlight w:val="none"/>
        </w:rPr>
      </w:pPr>
      <w:r>
        <w:rPr>
          <w:rFonts w:hint="eastAsia"/>
          <w:b/>
          <w:bCs/>
          <w:color w:val="auto"/>
          <w:szCs w:val="21"/>
          <w:highlight w:val="none"/>
        </w:rPr>
        <w:t xml:space="preserve">3.本项目的特定资格要求：具有有效期内《餐饮服务许可证》或《食品经营许可证》。</w:t>
      </w:r>
      <w:r/>
    </w:p>
    <w:p>
      <w:pPr>
        <w:ind w:firstLine="424"/>
        <w:spacing w:line="440" w:lineRule="exact"/>
        <w:rPr>
          <w:rFonts w:hint="eastAsia"/>
          <w:color w:val="auto"/>
          <w:szCs w:val="21"/>
          <w:highlight w:val="none"/>
        </w:rPr>
      </w:pPr>
      <w:r>
        <w:rPr>
          <w:rFonts w:hint="eastAsia"/>
          <w:color w:val="auto"/>
          <w:szCs w:val="21"/>
          <w:highlight w:val="none"/>
        </w:rPr>
        <w:t xml:space="preserve">其他要求：</w:t>
      </w:r>
      <w:r/>
    </w:p>
    <w:p>
      <w:pPr>
        <w:ind w:firstLine="424"/>
        <w:spacing w:line="440" w:lineRule="exact"/>
        <w:rPr>
          <w:rFonts w:hint="eastAsia"/>
          <w:color w:val="auto"/>
          <w:szCs w:val="21"/>
          <w:highlight w:val="none"/>
        </w:rPr>
      </w:pPr>
      <w:r>
        <w:rPr>
          <w:rFonts w:hint="eastAsia"/>
          <w:color w:val="auto"/>
          <w:szCs w:val="21"/>
          <w:highlight w:val="none"/>
        </w:rPr>
        <w:t xml:space="preserve">（1）</w:t>
      </w:r>
      <w:r>
        <w:rPr>
          <w:rFonts w:hint="eastAsia"/>
          <w:b/>
          <w:bCs/>
          <w:color w:val="auto"/>
          <w:szCs w:val="21"/>
          <w:highlight w:val="none"/>
        </w:rPr>
        <w:t xml:space="preserve">★</w:t>
      </w:r>
      <w:r>
        <w:rPr>
          <w:rFonts w:hint="eastAsia"/>
          <w:color w:val="auto"/>
          <w:szCs w:val="21"/>
          <w:highlight w:val="none"/>
        </w:rPr>
        <w:t xml:space="preserve">单位负责人为同一人或者存在直接控股、管理关系的不同供应商，不得参加同一合同项下的政府采购活动。</w:t>
      </w:r>
      <w:r/>
    </w:p>
    <w:p>
      <w:pPr>
        <w:ind w:firstLine="424"/>
        <w:spacing w:line="440" w:lineRule="exact"/>
        <w:rPr>
          <w:rFonts w:hint="eastAsia"/>
          <w:color w:val="auto"/>
          <w:szCs w:val="21"/>
          <w:highlight w:val="none"/>
        </w:rPr>
      </w:pPr>
      <w:r>
        <w:rPr>
          <w:rFonts w:hint="eastAsia"/>
          <w:color w:val="auto"/>
          <w:szCs w:val="21"/>
          <w:highlight w:val="none"/>
        </w:rPr>
        <w:t xml:space="preserve">（2）</w:t>
      </w:r>
      <w:r>
        <w:rPr>
          <w:rFonts w:hint="eastAsia"/>
          <w:b/>
          <w:bCs/>
          <w:color w:val="auto"/>
          <w:szCs w:val="21"/>
          <w:highlight w:val="none"/>
        </w:rPr>
        <w:t xml:space="preserve">★</w:t>
      </w:r>
      <w:r>
        <w:rPr>
          <w:rFonts w:hint="eastAsia"/>
          <w:color w:val="auto"/>
          <w:szCs w:val="21"/>
          <w:highlight w:val="none"/>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w:t>
      </w:r>
      <w:r>
        <w:rPr>
          <w:rFonts w:hint="eastAsia"/>
          <w:color w:val="auto"/>
          <w:szCs w:val="21"/>
          <w:highlight w:val="none"/>
        </w:rPr>
        <w:t xml:space="preserve">采购活动。</w:t>
      </w:r>
      <w:r/>
    </w:p>
    <w:p>
      <w:pPr>
        <w:ind w:firstLine="422"/>
        <w:spacing w:line="440" w:lineRule="exact"/>
        <w:rPr>
          <w:b/>
          <w:bCs/>
          <w:color w:val="auto"/>
          <w:szCs w:val="21"/>
          <w:highlight w:val="none"/>
        </w:rPr>
      </w:pPr>
      <w:r>
        <w:rPr>
          <w:b/>
          <w:bCs/>
          <w:color w:val="auto"/>
          <w:szCs w:val="21"/>
          <w:highlight w:val="none"/>
        </w:rPr>
        <w:t xml:space="preserve">三、获取采购文件</w:t>
      </w:r>
      <w:r/>
    </w:p>
    <w:p>
      <w:pPr>
        <w:ind w:firstLine="420"/>
        <w:jc w:val="left"/>
        <w:spacing w:line="400" w:lineRule="exact"/>
        <w:widowControl/>
        <w:rPr>
          <w:color w:val="auto"/>
          <w:szCs w:val="21"/>
          <w:highlight w:val="none"/>
          <w:u w:val="single"/>
        </w:rPr>
      </w:pPr>
      <w:r>
        <w:rPr>
          <w:rFonts w:hint="eastAsia"/>
          <w:color w:val="auto"/>
          <w:szCs w:val="21"/>
          <w:highlight w:val="none"/>
          <w:lang w:val="en-US" w:eastAsia="zh-CN"/>
        </w:rPr>
        <w:t xml:space="preserve">1.</w:t>
      </w:r>
      <w:r>
        <w:rPr>
          <w:rFonts w:hint="eastAsia"/>
          <w:color w:val="auto"/>
          <w:szCs w:val="21"/>
          <w:highlight w:val="none"/>
        </w:rPr>
        <w:t xml:space="preserve">本项目实行供应商网上报名，网上报名截止时间：</w:t>
      </w:r>
      <w:r>
        <w:rPr>
          <w:rFonts w:hint="eastAsia" w:ascii="宋体" w:hAnsi="宋体" w:cs="宋体"/>
          <w:color w:val="auto"/>
          <w:sz w:val="21"/>
          <w:szCs w:val="21"/>
          <w:highlight w:val="none"/>
          <w:u w:val="single"/>
          <w:lang w:eastAsia="zh-CN"/>
        </w:rPr>
        <w:t xml:space="preserve">2026年</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lang w:eastAsia="zh-CN"/>
        </w:rPr>
        <w:t xml:space="preserve">月</w:t>
      </w:r>
      <w:r>
        <w:rPr>
          <w:rFonts w:hint="eastAsia" w:ascii="宋体" w:hAnsi="宋体" w:cs="宋体"/>
          <w:color w:val="auto"/>
          <w:sz w:val="21"/>
          <w:szCs w:val="21"/>
          <w:highlight w:val="none"/>
          <w:u w:val="single"/>
          <w:lang w:val="en-US" w:eastAsia="zh-CN"/>
        </w:rPr>
        <w:t xml:space="preserve">3</w:t>
      </w:r>
      <w:r>
        <w:rPr>
          <w:rFonts w:hint="eastAsia" w:ascii="宋体" w:hAnsi="宋体" w:cs="宋体"/>
          <w:color w:val="auto"/>
          <w:sz w:val="21"/>
          <w:szCs w:val="21"/>
          <w:highlight w:val="none"/>
          <w:u w:val="single"/>
          <w:lang w:eastAsia="zh-CN"/>
        </w:rPr>
        <w:t xml:space="preserve">日</w:t>
      </w:r>
      <w:r>
        <w:rPr>
          <w:color w:val="auto"/>
          <w:szCs w:val="21"/>
          <w:highlight w:val="none"/>
        </w:rPr>
        <w:t xml:space="preserve">17</w:t>
      </w:r>
      <w:r>
        <w:rPr>
          <w:rFonts w:hint="eastAsia"/>
          <w:color w:val="auto"/>
          <w:szCs w:val="21"/>
          <w:highlight w:val="none"/>
        </w:rPr>
        <w:t xml:space="preserve">:30（北京时间）</w:t>
      </w:r>
      <w:r/>
    </w:p>
    <w:p>
      <w:pPr>
        <w:ind w:firstLine="422"/>
        <w:jc w:val="left"/>
        <w:spacing w:line="400" w:lineRule="exact"/>
        <w:widowControl/>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2.报名流程：</w:t>
      </w:r>
      <w:r/>
    </w:p>
    <w:p>
      <w:pPr>
        <w:ind w:firstLine="422"/>
        <w:jc w:val="left"/>
        <w:spacing w:line="400" w:lineRule="exact"/>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 xml:space="preserve">（1）CA证书办理 </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Times New Roman" w:hAnsi="Times New Roman" w:eastAsia="宋体" w:cs="Times New Roman"/>
          <w:color w:val="auto"/>
          <w:szCs w:val="21"/>
          <w:highlight w:val="none"/>
          <w:lang w:val="en-US" w:eastAsia="zh-CN"/>
        </w:rPr>
        <w:t xml:space="preserve">苏州高新区邓尉路105号狮山科技馆1楼服务大厅，咨询电话：0512-65737699。 </w:t>
      </w:r>
      <w:r/>
    </w:p>
    <w:p>
      <w:pPr>
        <w:ind w:firstLine="422"/>
        <w:jc w:val="left"/>
        <w:spacing w:line="400" w:lineRule="exact"/>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 xml:space="preserve">（2）参与采购活动 </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400" w:lineRule="exact"/>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 xml:space="preserve">（3）电子投标准备 </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2"/>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b/>
          <w:bCs/>
          <w:color w:val="auto"/>
          <w:szCs w:val="21"/>
          <w:highlight w:val="none"/>
          <w:lang w:val="en-US" w:eastAsia="zh-CN"/>
        </w:rPr>
        <w:t xml:space="preserve">（4）补充通知</w:t>
      </w:r>
      <w:r>
        <w:rPr>
          <w:rFonts w:hint="eastAsia" w:ascii="Times New Roman" w:hAnsi="Times New Roman" w:eastAsia="宋体" w:cs="Times New Roman"/>
          <w:color w:val="auto"/>
          <w:szCs w:val="21"/>
          <w:highlight w:val="none"/>
          <w:lang w:val="en-US" w:eastAsia="zh-CN"/>
        </w:rPr>
        <w:t xml:space="preserve">（如有）。成功获取磋商文件的供应商通过“苏州市政府采购网”或“苏采云”系统自行查看所报项目的补充通知。</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3.在网上报名和磋商过程中如有疑问，请按以下方式联系：</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注册咨询：18261002950； </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CA技术咨询电话：400-608-6099； </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签章使用问题：025-83633811、025-83633812、15380932027、15371015030； </w:t>
      </w:r>
      <w:r/>
    </w:p>
    <w:p>
      <w:pPr>
        <w:ind w:firstLine="420"/>
        <w:jc w:val="left"/>
        <w:spacing w:line="400" w:lineRule="exact"/>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系统使用指导与咨询：联系电话：18261002950；QQ：3048755361、1315179389、895706745。</w:t>
      </w:r>
      <w:r/>
    </w:p>
    <w:p>
      <w:pPr>
        <w:ind w:firstLine="420"/>
        <w:jc w:val="left"/>
        <w:spacing w:line="400" w:lineRule="exact"/>
        <w:widowControl/>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4.根据苏州市财政局《关于深入开展苏州市政府采购合同信用融资业务的通知》相关要求，本项目支持政府采购合同信用融资。</w:t>
      </w:r>
      <w:r/>
    </w:p>
    <w:p>
      <w:pPr>
        <w:pStyle w:val="876"/>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四、响应文件提交</w:t>
      </w:r>
      <w:r/>
    </w:p>
    <w:p>
      <w:pPr>
        <w:pStyle w:val="876"/>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递交响应文件截止时间：</w:t>
      </w:r>
      <w:r>
        <w:rPr>
          <w:rFonts w:hint="eastAsia" w:ascii="宋体" w:hAnsi="宋体" w:eastAsia="宋体" w:cs="宋体"/>
          <w:color w:val="auto"/>
          <w:sz w:val="21"/>
          <w:szCs w:val="21"/>
          <w:highlight w:val="none"/>
          <w:u w:val="single"/>
          <w:lang w:eastAsia="zh-CN"/>
        </w:rPr>
        <w:t xml:space="preserve">2026年6月9日</w:t>
      </w:r>
      <w:r>
        <w:rPr>
          <w:rFonts w:hint="eastAsia" w:ascii="宋体" w:hAnsi="宋体" w:eastAsia="宋体" w:cs="宋体"/>
          <w:bCs/>
          <w:color w:val="auto"/>
          <w:sz w:val="21"/>
          <w:szCs w:val="21"/>
          <w:highlight w:val="none"/>
          <w:u w:val="single"/>
          <w:lang w:val="en-US" w:eastAsia="zh-CN"/>
        </w:rPr>
        <w:t xml:space="preserve">13:30</w:t>
      </w:r>
      <w:r>
        <w:rPr>
          <w:rFonts w:hint="eastAsia" w:ascii="宋体" w:hAnsi="宋体" w:eastAsia="宋体" w:cs="宋体"/>
          <w:bCs/>
          <w:color w:val="auto"/>
          <w:sz w:val="21"/>
          <w:szCs w:val="21"/>
          <w:highlight w:val="none"/>
          <w:u w:val="single"/>
        </w:rPr>
        <w:t xml:space="preserve">（北京时间）</w:t>
      </w:r>
      <w:r>
        <w:rPr>
          <w:rFonts w:hint="eastAsia" w:ascii="宋体" w:hAnsi="宋体" w:eastAsia="宋体" w:cs="宋体"/>
          <w:bCs/>
          <w:color w:val="auto"/>
          <w:sz w:val="21"/>
          <w:szCs w:val="21"/>
          <w:highlight w:val="none"/>
        </w:rPr>
        <w:t xml:space="preserve">；</w:t>
      </w:r>
      <w:r/>
    </w:p>
    <w:p>
      <w:pPr>
        <w:pStyle w:val="876"/>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地点：</w:t>
      </w:r>
      <w:r>
        <w:rPr>
          <w:rFonts w:hint="eastAsia" w:ascii="宋体" w:hAnsi="宋体" w:eastAsia="宋体" w:cs="宋体"/>
          <w:b/>
          <w:bCs/>
          <w:color w:val="auto"/>
          <w:sz w:val="21"/>
          <w:szCs w:val="21"/>
          <w:highlight w:val="none"/>
        </w:rPr>
        <w:t xml:space="preserve">“苏采云”系统（网址：http://jszfcg.jsczt.cn/）</w:t>
      </w:r>
      <w:r>
        <w:rPr>
          <w:rFonts w:hint="eastAsia" w:ascii="宋体" w:hAnsi="宋体" w:eastAsia="宋体" w:cs="宋体"/>
          <w:bCs/>
          <w:color w:val="auto"/>
          <w:sz w:val="21"/>
          <w:szCs w:val="21"/>
          <w:highlight w:val="none"/>
        </w:rPr>
        <w:t xml:space="preserve">。响应文件网上递交，不需要现场参加采购活动，无需提供纸质响应文件。</w:t>
      </w:r>
      <w:r/>
    </w:p>
    <w:p>
      <w:pPr>
        <w:pStyle w:val="876"/>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876"/>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五、开启</w:t>
      </w:r>
      <w:r/>
    </w:p>
    <w:p>
      <w:pPr>
        <w:pStyle w:val="876"/>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时间：</w:t>
      </w:r>
      <w:r>
        <w:rPr>
          <w:rFonts w:hint="eastAsia" w:ascii="宋体" w:hAnsi="宋体" w:eastAsia="宋体" w:cs="宋体"/>
          <w:color w:val="auto"/>
          <w:sz w:val="21"/>
          <w:szCs w:val="21"/>
          <w:highlight w:val="none"/>
          <w:u w:val="single"/>
          <w:lang w:eastAsia="zh-CN"/>
        </w:rPr>
        <w:t xml:space="preserve">2026年6月9日</w:t>
      </w:r>
      <w:r>
        <w:rPr>
          <w:rFonts w:hint="eastAsia" w:ascii="宋体" w:hAnsi="宋体" w:eastAsia="宋体" w:cs="宋体"/>
          <w:bCs/>
          <w:color w:val="auto"/>
          <w:sz w:val="21"/>
          <w:szCs w:val="21"/>
          <w:highlight w:val="none"/>
          <w:lang w:val="en-US" w:eastAsia="zh-CN"/>
        </w:rPr>
        <w:t xml:space="preserve">13:30</w:t>
      </w:r>
      <w:r>
        <w:rPr>
          <w:rFonts w:hint="eastAsia" w:ascii="宋体" w:hAnsi="宋体" w:eastAsia="宋体" w:cs="宋体"/>
          <w:bCs/>
          <w:color w:val="auto"/>
          <w:sz w:val="21"/>
          <w:szCs w:val="21"/>
          <w:highlight w:val="none"/>
        </w:rPr>
        <w:t xml:space="preserve">（北京时间）；</w:t>
      </w:r>
      <w:r/>
    </w:p>
    <w:p>
      <w:pPr>
        <w:pStyle w:val="876"/>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地点：“苏采云”系统（网址：http://jszfcg.jsczt.cn/）</w:t>
      </w:r>
      <w:r/>
    </w:p>
    <w:p>
      <w:pPr>
        <w:pStyle w:val="876"/>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 xml:space="preserve">本项目为不见面磋商项目，</w:t>
      </w:r>
      <w:r>
        <w:rPr>
          <w:rFonts w:hint="eastAsia" w:ascii="宋体" w:hAnsi="宋体" w:eastAsia="宋体" w:cs="宋体"/>
          <w:b/>
          <w:color w:val="auto"/>
          <w:sz w:val="21"/>
          <w:szCs w:val="21"/>
          <w:highlight w:val="none"/>
        </w:rPr>
        <w:t xml:space="preserve">开</w:t>
      </w:r>
      <w:r>
        <w:rPr>
          <w:rFonts w:hint="eastAsia" w:ascii="宋体" w:hAnsi="宋体" w:eastAsia="宋体" w:cs="宋体"/>
          <w:b/>
          <w:color w:val="auto"/>
          <w:szCs w:val="21"/>
          <w:highlight w:val="none"/>
        </w:rPr>
        <w:t xml:space="preserve">启</w:t>
      </w:r>
      <w:r>
        <w:rPr>
          <w:rFonts w:hint="eastAsia" w:ascii="宋体" w:hAnsi="宋体" w:eastAsia="宋体" w:cs="宋体"/>
          <w:b/>
          <w:color w:val="auto"/>
          <w:sz w:val="21"/>
          <w:szCs w:val="21"/>
          <w:highlight w:val="none"/>
        </w:rPr>
        <w:t xml:space="preserve">阶段供应商在【供应商解密】环节必须使用 CA证书解密电子</w:t>
      </w:r>
      <w:r>
        <w:rPr>
          <w:rFonts w:hint="eastAsia" w:ascii="宋体" w:hAnsi="宋体" w:eastAsia="宋体" w:cs="宋体"/>
          <w:b/>
          <w:color w:val="auto"/>
          <w:szCs w:val="21"/>
          <w:highlight w:val="none"/>
        </w:rPr>
        <w:t xml:space="preserve">响应</w:t>
      </w:r>
      <w:r>
        <w:rPr>
          <w:rFonts w:hint="eastAsia" w:ascii="宋体" w:hAnsi="宋体" w:eastAsia="宋体" w:cs="宋体"/>
          <w:b/>
          <w:color w:val="auto"/>
          <w:sz w:val="21"/>
          <w:szCs w:val="21"/>
          <w:highlight w:val="none"/>
        </w:rPr>
        <w:t xml:space="preserve">文件，如在系统规定的解密时间内未能完成解密的视为放弃参与本项目。</w:t>
      </w:r>
      <w:r/>
    </w:p>
    <w:p>
      <w:pPr>
        <w:pStyle w:val="876"/>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请供应商确保电脑、系统及其他设备（视频输入</w:t>
      </w:r>
      <w:r>
        <w:rPr>
          <w:rFonts w:hint="eastAsia" w:ascii="宋体" w:hAnsi="宋体" w:eastAsia="宋体" w:cs="宋体"/>
          <w:b/>
          <w:bCs/>
          <w:color w:val="auto"/>
          <w:sz w:val="21"/>
          <w:szCs w:val="21"/>
          <w:highlight w:val="none"/>
        </w:rPr>
        <w:t xml:space="preserve">输出设备等）无误，且开启直至项目结束始终保持系统在线状态。</w:t>
      </w:r>
      <w:r/>
    </w:p>
    <w:p>
      <w:pPr>
        <w:ind w:left="426"/>
        <w:jc w:val="left"/>
        <w:spacing w:line="440" w:lineRule="exact"/>
        <w:tabs>
          <w:tab w:val="left" w:pos="540" w:leader="none"/>
          <w:tab w:val="left" w:pos="993" w:leader="none"/>
        </w:tabs>
        <w:rPr>
          <w:rFonts w:hint="eastAsia" w:ascii="宋体" w:hAnsi="宋体" w:cs="宋体"/>
          <w:b/>
          <w:color w:val="auto"/>
          <w:szCs w:val="21"/>
          <w:highlight w:val="none"/>
        </w:rPr>
      </w:pPr>
      <w:r>
        <w:rPr>
          <w:rFonts w:hint="eastAsia" w:ascii="宋体" w:hAnsi="宋体" w:cs="宋体"/>
          <w:b/>
          <w:bCs/>
          <w:color w:val="auto"/>
          <w:szCs w:val="21"/>
          <w:highlight w:val="none"/>
        </w:rPr>
        <w:t xml:space="preserve">六、</w:t>
      </w:r>
      <w:r>
        <w:rPr>
          <w:rFonts w:hint="eastAsia" w:ascii="宋体" w:hAnsi="宋体" w:cs="宋体"/>
          <w:b/>
          <w:color w:val="auto"/>
          <w:szCs w:val="21"/>
          <w:highlight w:val="none"/>
          <w:lang w:val="zh-CN"/>
        </w:rPr>
        <w:t xml:space="preserve">成交服务费</w:t>
      </w:r>
      <w:r/>
    </w:p>
    <w:p>
      <w:pPr>
        <w:ind w:firstLine="42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收费标准：代理服务费由</w:t>
      </w:r>
      <w:r>
        <w:rPr>
          <w:rFonts w:hint="eastAsia" w:ascii="宋体" w:hAnsi="宋体" w:eastAsia="宋体" w:cs="宋体"/>
          <w:color w:val="auto"/>
          <w:sz w:val="21"/>
          <w:szCs w:val="21"/>
          <w:highlight w:val="none"/>
          <w:lang w:val="zh-CN"/>
        </w:rPr>
        <w:t xml:space="preserve">采购单位</w:t>
      </w:r>
      <w:r>
        <w:rPr>
          <w:rFonts w:hint="eastAsia" w:ascii="宋体" w:hAnsi="宋体" w:eastAsia="宋体" w:cs="宋体"/>
          <w:color w:val="auto"/>
          <w:sz w:val="21"/>
          <w:szCs w:val="21"/>
          <w:highlight w:val="none"/>
          <w:lang w:val="zh-CN"/>
        </w:rPr>
        <w:t xml:space="preserve">支付，费用按差额定率累进法计算收取，预算金额100万以下费率为预算金额的1.5%；预算金额100万（含）-500万费率为预算金额的1.1%；预算金额500万（含）-1000万费率为预算金额的0.8%；预算金额1000万（含）-5000万费率为预算金额的0.5%。代理服务费支付主体（采购单位）应当自代理服务履约完毕之日起30个工作日内支付款项。</w:t>
      </w:r>
      <w:r/>
    </w:p>
    <w:p>
      <w:pPr>
        <w:ind w:firstLine="422"/>
        <w:spacing w:line="440" w:lineRule="exact"/>
        <w:rPr>
          <w:b/>
          <w:bCs/>
          <w:color w:val="auto"/>
          <w:szCs w:val="21"/>
          <w:highlight w:val="none"/>
        </w:rPr>
      </w:pPr>
      <w:r>
        <w:rPr>
          <w:b/>
          <w:bCs/>
          <w:color w:val="auto"/>
          <w:szCs w:val="21"/>
          <w:highlight w:val="none"/>
        </w:rPr>
        <w:t xml:space="preserve">七、公告期限</w:t>
      </w:r>
      <w:r/>
    </w:p>
    <w:p>
      <w:pPr>
        <w:ind w:firstLine="420"/>
        <w:spacing w:line="440" w:lineRule="exact"/>
        <w:rPr>
          <w:color w:val="auto"/>
          <w:szCs w:val="21"/>
          <w:highlight w:val="none"/>
        </w:rPr>
      </w:pPr>
      <w:r>
        <w:rPr>
          <w:color w:val="auto"/>
          <w:szCs w:val="21"/>
          <w:highlight w:val="none"/>
        </w:rPr>
        <w:t xml:space="preserve">自本公告发布之日起</w:t>
      </w:r>
      <w:r>
        <w:rPr>
          <w:rFonts w:hint="eastAsia"/>
          <w:color w:val="auto"/>
          <w:szCs w:val="21"/>
          <w:highlight w:val="none"/>
          <w:lang w:val="en-US" w:eastAsia="zh-CN"/>
        </w:rPr>
        <w:t xml:space="preserve">3</w:t>
      </w:r>
      <w:r>
        <w:rPr>
          <w:color w:val="auto"/>
          <w:szCs w:val="21"/>
          <w:highlight w:val="none"/>
        </w:rPr>
        <w:t xml:space="preserve">个</w:t>
      </w:r>
      <w:r>
        <w:rPr>
          <w:color w:val="auto"/>
          <w:szCs w:val="21"/>
          <w:highlight w:val="none"/>
        </w:rPr>
        <w:t xml:space="preserve">工作日。</w:t>
      </w:r>
      <w:r/>
    </w:p>
    <w:p>
      <w:pPr>
        <w:pStyle w:val="906"/>
        <w:ind w:firstLine="422"/>
        <w:spacing w:line="440" w:lineRule="exact"/>
        <w:rPr>
          <w:rFonts w:hint="eastAsia" w:ascii="宋体" w:hAnsi="宋体" w:cs="宋体"/>
          <w:b/>
          <w:bCs/>
          <w:color w:val="auto"/>
          <w:sz w:val="21"/>
          <w:szCs w:val="21"/>
          <w:highlight w:val="none"/>
          <w:lang w:val="en-US"/>
        </w:rPr>
      </w:pPr>
      <w:r/>
      <w:bookmarkStart w:id="6" w:name="_Hlk60646248"/>
      <w:r>
        <w:rPr>
          <w:rFonts w:hint="eastAsia" w:ascii="宋体" w:hAnsi="宋体" w:cs="宋体"/>
          <w:b/>
          <w:bCs/>
          <w:color w:val="auto"/>
          <w:sz w:val="21"/>
          <w:szCs w:val="21"/>
          <w:highlight w:val="none"/>
          <w:lang w:val="en-US"/>
        </w:rPr>
        <w:t xml:space="preserve">八、其</w:t>
      </w:r>
      <w:r>
        <w:rPr>
          <w:rFonts w:hint="eastAsia" w:ascii="宋体" w:hAnsi="宋体" w:cs="宋体"/>
          <w:b/>
          <w:bCs/>
          <w:color w:val="auto"/>
          <w:sz w:val="21"/>
          <w:szCs w:val="21"/>
          <w:highlight w:val="none"/>
          <w:lang w:val="en-US"/>
        </w:rPr>
        <w:t xml:space="preserve">他补充事宜</w:t>
      </w:r>
      <w:bookmarkEnd w:id="6"/>
      <w:r/>
    </w:p>
    <w:p>
      <w:pPr>
        <w:ind w:firstLine="420"/>
        <w:spacing w:line="400" w:lineRule="exact"/>
        <w:rPr>
          <w:rFonts w:hint="eastAsia" w:ascii="宋体" w:hAnsi="宋体" w:eastAsia="宋体" w:cs="宋体"/>
          <w:bCs/>
          <w:color w:val="auto"/>
          <w:szCs w:val="21"/>
          <w:highlight w:val="none"/>
          <w:lang w:val="en-US" w:eastAsia="zh-CN"/>
        </w:rPr>
      </w:pPr>
      <w:r/>
      <w:bookmarkStart w:id="7" w:name="_Toc60314542"/>
      <w:r/>
      <w:bookmarkStart w:id="8" w:name="_Hlk60646981"/>
      <w:r>
        <w:rPr>
          <w:rFonts w:hint="eastAsia" w:ascii="宋体" w:hAnsi="宋体" w:eastAsia="宋体" w:cs="宋体"/>
          <w:bCs/>
          <w:color w:val="auto"/>
          <w:szCs w:val="21"/>
          <w:highlight w:val="none"/>
          <w:lang w:val="en-US" w:eastAsia="zh-CN"/>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.本采购信息公告媒体苏州市政府采购网、江苏政府采购网</w:t>
      </w:r>
      <w:r>
        <w:rPr>
          <w:rFonts w:hint="eastAsia" w:ascii="宋体" w:hAnsi="宋体" w:cs="宋体"/>
          <w:bCs/>
          <w:color w:val="auto"/>
          <w:szCs w:val="21"/>
          <w:highlight w:val="none"/>
          <w:lang w:eastAsia="zh-CN"/>
        </w:rPr>
        <w:t xml:space="preserve">、</w:t>
      </w:r>
      <w:r>
        <w:rPr>
          <w:rFonts w:hint="eastAsia" w:ascii="宋体" w:hAnsi="宋体" w:cs="宋体"/>
          <w:color w:val="auto"/>
          <w:szCs w:val="21"/>
          <w:highlight w:val="none"/>
          <w:lang w:val="en-US" w:eastAsia="zh-CN"/>
        </w:rPr>
        <w:t xml:space="preserve">中国政府采购网</w:t>
      </w:r>
      <w:r>
        <w:rPr>
          <w:rFonts w:hint="eastAsia" w:ascii="宋体" w:hAnsi="宋体" w:cs="宋体"/>
          <w:bCs/>
          <w:color w:val="auto"/>
          <w:szCs w:val="21"/>
          <w:highlight w:val="none"/>
        </w:rPr>
        <w:t xml:space="preserve">。</w:t>
      </w:r>
      <w:r/>
    </w:p>
    <w:p>
      <w:pPr>
        <w:ind w:firstLine="420"/>
        <w:spacing w:line="40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.本项目由</w:t>
      </w:r>
      <w:r>
        <w:rPr>
          <w:rFonts w:hint="eastAsia" w:ascii="宋体" w:hAnsi="宋体" w:cs="宋体"/>
          <w:bCs/>
          <w:color w:val="auto"/>
          <w:szCs w:val="21"/>
          <w:highlight w:val="none"/>
          <w:u w:val="single"/>
        </w:rPr>
        <w:t xml:space="preserve"> 苏州鼎力招投标咨询服务有限公司</w:t>
      </w:r>
      <w:r>
        <w:rPr>
          <w:rFonts w:hint="eastAsia" w:ascii="宋体" w:hAnsi="宋体" w:cs="宋体"/>
          <w:bCs/>
          <w:color w:val="auto"/>
          <w:szCs w:val="21"/>
          <w:highlight w:val="none"/>
        </w:rPr>
        <w:t xml:space="preserve">代理</w:t>
      </w:r>
      <w:r>
        <w:rPr>
          <w:rFonts w:hint="eastAsia" w:ascii="宋体" w:hAnsi="宋体" w:cs="宋体"/>
          <w:bCs/>
          <w:color w:val="auto"/>
          <w:szCs w:val="21"/>
          <w:highlight w:val="none"/>
          <w:lang w:eastAsia="zh-CN"/>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.质疑联系方式：</w:t>
      </w:r>
      <w:r/>
    </w:p>
    <w:p>
      <w:pPr>
        <w:ind w:left="372" w:firstLine="424"/>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auto"/>
          <w:szCs w:val="21"/>
          <w:highlight w:val="none"/>
          <w:lang w:val="en-US" w:eastAsia="zh-CN"/>
        </w:rPr>
        <w:t xml:space="preserve">投标供应商确认函</w:t>
      </w:r>
      <w:r>
        <w:rPr>
          <w:rFonts w:hint="eastAsia" w:ascii="宋体" w:hAnsi="宋体" w:cs="宋体"/>
          <w:color w:val="auto"/>
          <w:szCs w:val="21"/>
          <w:highlight w:val="none"/>
        </w:rPr>
        <w:t xml:space="preserve">）现场提交或邮寄至本公司。供应商打印、保留“</w:t>
      </w:r>
      <w:r>
        <w:rPr>
          <w:rFonts w:hint="eastAsia" w:ascii="Times New Roman" w:hAnsi="Times New Roman" w:eastAsia="宋体" w:cs="Times New Roman"/>
          <w:color w:val="auto"/>
          <w:szCs w:val="21"/>
          <w:highlight w:val="none"/>
          <w:lang w:val="en-US" w:eastAsia="zh-CN"/>
        </w:rPr>
        <w:t xml:space="preserve">投标供应商确认函</w:t>
      </w:r>
      <w:r>
        <w:rPr>
          <w:rFonts w:hint="eastAsia" w:ascii="宋体" w:hAnsi="宋体" w:cs="宋体"/>
          <w:color w:val="auto"/>
          <w:szCs w:val="21"/>
          <w:highlight w:val="none"/>
        </w:rPr>
        <w:t xml:space="preserve">”质疑时与质疑函一并提交。</w:t>
      </w:r>
      <w:r/>
    </w:p>
    <w:p>
      <w:pPr>
        <w:ind w:left="372" w:firstLine="1"/>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址：松陵镇吴江经济技术开发区二二七省道西、学院路南侧二楼北侧</w:t>
      </w:r>
      <w:r/>
    </w:p>
    <w:p>
      <w:pPr>
        <w:ind w:left="372" w:firstLine="1"/>
        <w:spacing w:line="44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联系人：</w:t>
      </w:r>
      <w:r>
        <w:rPr>
          <w:rFonts w:hint="eastAsia" w:ascii="宋体" w:hAnsi="宋体" w:cs="宋体"/>
          <w:b w:val="0"/>
          <w:bCs w:val="0"/>
          <w:color w:val="auto"/>
          <w:szCs w:val="21"/>
          <w:highlight w:val="none"/>
          <w:lang w:val="en-US" w:eastAsia="zh-CN"/>
        </w:rPr>
        <w:t xml:space="preserve">王晓品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联系电话：0512-63092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99</w:t>
      </w:r>
      <w:r/>
    </w:p>
    <w:p>
      <w:pPr>
        <w:pStyle w:val="956"/>
        <w:ind w:firstLine="422"/>
        <w:spacing w:line="440" w:lineRule="exact"/>
        <w:rPr>
          <w:rStyle w:val="922"/>
          <w:rFonts w:hint="eastAsia" w:ascii="宋体" w:hAnsi="宋体" w:cs="宋体"/>
          <w:b/>
          <w:bCs/>
          <w:color w:val="auto"/>
          <w:sz w:val="21"/>
          <w:szCs w:val="21"/>
          <w:highlight w:val="none"/>
        </w:rPr>
      </w:pPr>
      <w:r>
        <w:rPr>
          <w:rStyle w:val="922"/>
          <w:rFonts w:hint="eastAsia" w:ascii="宋体" w:hAnsi="宋体" w:cs="宋体"/>
          <w:b/>
          <w:bCs/>
          <w:color w:val="auto"/>
          <w:sz w:val="21"/>
          <w:szCs w:val="21"/>
          <w:highlight w:val="none"/>
        </w:rPr>
        <w:t xml:space="preserve">九、对本次采购提出询问，请按以下方式联系。</w:t>
      </w:r>
      <w:bookmarkEnd w:id="7"/>
      <w:r/>
      <w:r/>
    </w:p>
    <w:p>
      <w:pPr>
        <w:pStyle w:val="906"/>
        <w:ind w:firstLine="420"/>
        <w:spacing w:line="440" w:lineRule="exact"/>
        <w:rPr>
          <w:rFonts w:hint="eastAsia" w:ascii="宋体" w:hAnsi="宋体" w:cs="宋体"/>
          <w:color w:val="auto"/>
          <w:sz w:val="21"/>
          <w:szCs w:val="21"/>
          <w:highlight w:val="none"/>
          <w:lang w:val="en-US"/>
        </w:rPr>
      </w:pPr>
      <w:r/>
      <w:bookmarkStart w:id="9" w:name="_Hlk60214877"/>
      <w:r>
        <w:rPr>
          <w:rFonts w:hint="eastAsia" w:ascii="宋体" w:hAnsi="宋体" w:cs="宋体"/>
          <w:color w:val="auto"/>
          <w:sz w:val="21"/>
          <w:szCs w:val="21"/>
          <w:highlight w:val="none"/>
          <w:lang w:val="en-US"/>
        </w:rPr>
        <w:t xml:space="preserve">1.釆购人信息</w:t>
      </w:r>
      <w:r/>
    </w:p>
    <w:p>
      <w:pPr>
        <w:pStyle w:val="906"/>
        <w:ind w:firstLine="420"/>
        <w:spacing w:line="4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 xml:space="preserve">名称：</w:t>
      </w:r>
      <w:r>
        <w:rPr>
          <w:rFonts w:hint="eastAsia" w:ascii="宋体" w:hAnsi="宋体" w:cs="宋体"/>
          <w:color w:val="auto"/>
          <w:sz w:val="21"/>
          <w:szCs w:val="21"/>
          <w:highlight w:val="none"/>
          <w:lang w:val="en-US" w:eastAsia="zh-CN"/>
        </w:rPr>
        <w:t xml:space="preserve">苏州市吴江区同里镇人民政府</w:t>
      </w:r>
      <w:r>
        <w:rPr>
          <w:rFonts w:hint="eastAsia" w:ascii="宋体" w:hAnsi="宋体" w:cs="宋体"/>
          <w:color w:val="auto"/>
          <w:sz w:val="21"/>
          <w:szCs w:val="21"/>
          <w:highlight w:val="none"/>
          <w:lang w:val="en-US"/>
        </w:rPr>
        <w:t xml:space="preserve"> </w:t>
      </w:r>
      <w:r>
        <w:rPr>
          <w:rFonts w:hint="eastAsia" w:ascii="宋体" w:hAnsi="宋体" w:cs="宋体"/>
          <w:color w:val="auto"/>
          <w:sz w:val="21"/>
          <w:szCs w:val="21"/>
          <w:highlight w:val="none"/>
          <w:lang w:val="en-US" w:eastAsia="zh-CN"/>
        </w:rPr>
        <w:t xml:space="preserve">       </w:t>
      </w:r>
      <w:r/>
    </w:p>
    <w:p>
      <w:pPr>
        <w:pStyle w:val="906"/>
        <w:ind w:firstLine="420"/>
        <w:spacing w:line="400" w:lineRule="exact"/>
        <w:rPr>
          <w:rFonts w:hint="eastAsia"/>
          <w:color w:val="auto"/>
          <w:sz w:val="21"/>
          <w:szCs w:val="21"/>
          <w:highlight w:val="none"/>
          <w:lang w:val="en-US"/>
        </w:rPr>
      </w:pPr>
      <w:r>
        <w:rPr>
          <w:rFonts w:hint="eastAsia"/>
          <w:color w:val="auto"/>
          <w:sz w:val="21"/>
          <w:szCs w:val="21"/>
          <w:highlight w:val="none"/>
          <w:lang w:val="en-US"/>
        </w:rPr>
        <w:t xml:space="preserve">联系人：张崇文        联系电话：0512-63331163  </w:t>
      </w:r>
      <w:r/>
    </w:p>
    <w:p>
      <w:pPr>
        <w:pStyle w:val="906"/>
        <w:ind w:firstLine="420"/>
        <w:spacing w:line="400" w:lineRule="exact"/>
        <w:rPr>
          <w:rFonts w:hint="eastAsia" w:eastAsia="宋体"/>
          <w:color w:val="auto"/>
          <w:sz w:val="21"/>
          <w:szCs w:val="21"/>
          <w:highlight w:val="none"/>
          <w:lang w:eastAsia="zh-CN"/>
        </w:rPr>
      </w:pPr>
      <w:r>
        <w:rPr>
          <w:color w:val="auto"/>
          <w:sz w:val="21"/>
          <w:szCs w:val="21"/>
          <w:highlight w:val="none"/>
          <w:lang w:val="en-US"/>
        </w:rPr>
        <w:t xml:space="preserve">地址</w:t>
      </w:r>
      <w:r>
        <w:rPr>
          <w:rFonts w:hint="eastAsia"/>
          <w:color w:val="auto"/>
          <w:sz w:val="21"/>
          <w:szCs w:val="21"/>
          <w:highlight w:val="none"/>
          <w:lang w:val="en-US"/>
        </w:rPr>
        <w:t xml:space="preserve">：苏州市吴江区同里镇迎燕东路68号</w:t>
      </w:r>
      <w:r>
        <w:rPr>
          <w:rFonts w:hint="eastAsia"/>
          <w:color w:val="auto"/>
          <w:sz w:val="21"/>
          <w:szCs w:val="21"/>
          <w:highlight w:val="none"/>
          <w:lang w:val="en-US" w:eastAsia="zh-CN"/>
        </w:rPr>
        <w:t xml:space="preserve"> </w:t>
      </w:r>
      <w:r/>
    </w:p>
    <w:p>
      <w:pPr>
        <w:pStyle w:val="906"/>
        <w:ind w:firstLine="42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2.政府釆购代理机构信息</w:t>
      </w:r>
      <w:r/>
    </w:p>
    <w:p>
      <w:pPr>
        <w:pStyle w:val="906"/>
        <w:ind w:firstLine="42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名称：苏州鼎力招投标咨询服务有限公司</w:t>
      </w:r>
      <w:r/>
    </w:p>
    <w:p>
      <w:pPr>
        <w:pStyle w:val="906"/>
        <w:ind w:firstLine="42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地址：苏州市吴江区江陵街道吴江汽车客运站北侧二楼（吴江经济技术开发区二二七省道西、学院路南侧）</w:t>
      </w:r>
      <w:r/>
    </w:p>
    <w:p>
      <w:pPr>
        <w:pStyle w:val="906"/>
        <w:ind w:firstLine="42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联系方式：0512-63092</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val="en-US"/>
        </w:rPr>
        <w:t xml:space="preserve">99</w:t>
      </w:r>
      <w:bookmarkEnd w:id="8"/>
      <w:bookmarkEnd w:id="9"/>
      <w:r/>
    </w:p>
    <w:p>
      <w:pPr>
        <w:pStyle w:val="906"/>
        <w:ind w:firstLine="42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3.项目联系方式</w:t>
      </w:r>
      <w:r/>
    </w:p>
    <w:p>
      <w:pPr>
        <w:pStyle w:val="906"/>
        <w:ind w:firstLine="420"/>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 xml:space="preserve">项目联系人：</w:t>
      </w:r>
      <w:r>
        <w:rPr>
          <w:rFonts w:hint="eastAsia" w:ascii="宋体" w:hAnsi="宋体" w:cs="宋体"/>
          <w:color w:val="auto"/>
          <w:sz w:val="21"/>
          <w:szCs w:val="21"/>
          <w:highlight w:val="none"/>
          <w:lang w:val="en-US" w:eastAsia="zh-CN"/>
        </w:rPr>
        <w:t xml:space="preserve"> 王晓品</w:t>
      </w:r>
      <w:r/>
    </w:p>
    <w:p>
      <w:pPr>
        <w:pStyle w:val="906"/>
        <w:ind w:firstLine="420"/>
        <w:spacing w:line="4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 xml:space="preserve">联系电话：0512-63092</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val="en-US"/>
        </w:rPr>
        <w:t xml:space="preserve">99</w:t>
      </w:r>
      <w:r>
        <w:rPr>
          <w:rFonts w:hint="eastAsia"/>
          <w:color w:val="auto"/>
          <w:sz w:val="21"/>
          <w:szCs w:val="21"/>
          <w:highlight w:val="none"/>
          <w:lang w:val="en-US" w:eastAsia="zh-CN"/>
        </w:rPr>
        <w:t xml:space="preserve"> </w:t>
      </w:r>
      <w:r/>
    </w:p>
    <w:p>
      <w:pPr>
        <w:pStyle w:val="906"/>
        <w:ind w:firstLine="0"/>
        <w:spacing w:line="400" w:lineRule="exact"/>
        <w:rPr>
          <w:color w:val="auto"/>
          <w:sz w:val="21"/>
          <w:szCs w:val="21"/>
          <w:highlight w:val="none"/>
          <w:lang w:val="en-US"/>
        </w:rPr>
      </w:pPr>
      <w:r>
        <w:rPr>
          <w:color w:val="auto"/>
          <w:sz w:val="21"/>
          <w:szCs w:val="21"/>
          <w:highlight w:val="none"/>
          <w:lang w:val="en-US"/>
        </w:rPr>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备注：本次采购的有关信息将</w:t>
      </w:r>
      <w:r>
        <w:rPr>
          <w:rFonts w:hint="eastAsia" w:ascii="宋体" w:hAnsi="宋体" w:cs="宋体"/>
          <w:color w:val="auto"/>
          <w:szCs w:val="21"/>
          <w:highlight w:val="none"/>
          <w:lang w:val="en-US" w:eastAsia="zh-CN"/>
        </w:rPr>
        <w:t xml:space="preserve">在</w:t>
      </w:r>
      <w:r>
        <w:rPr>
          <w:rFonts w:hint="eastAsia" w:ascii="宋体" w:hAnsi="宋体" w:cs="宋体"/>
          <w:color w:val="auto"/>
          <w:szCs w:val="21"/>
          <w:highlight w:val="none"/>
        </w:rPr>
        <w:t xml:space="preserve">江苏省政府采购网、苏州政府采购网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中国政府采购网</w:t>
      </w:r>
      <w:r>
        <w:rPr>
          <w:rFonts w:hint="eastAsia" w:ascii="宋体" w:hAnsi="宋体" w:cs="宋体"/>
          <w:color w:val="auto"/>
          <w:szCs w:val="21"/>
          <w:highlight w:val="none"/>
        </w:rPr>
        <w:t xml:space="preserve">等媒体上发布，敬请留意，请各单位获取本次磋商采购文件后，认真阅读各项内容，进行必要准备工作，按文件的要求详细填写和编制响应文件，并按以上确定的时间、地点准时参加磋商。</w:t>
      </w:r>
      <w:r/>
    </w:p>
    <w:p>
      <w:pPr>
        <w:pStyle w:val="893"/>
        <w:spacing w:after="312"/>
        <w:rPr>
          <w:rFonts w:ascii="Times New Roman" w:hAnsi="Times New Roman"/>
          <w:color w:val="auto"/>
          <w:sz w:val="44"/>
          <w:szCs w:val="44"/>
          <w:highlight w:val="none"/>
        </w:rPr>
        <w:outlineLvl w:val="0"/>
      </w:pPr>
      <w:r/>
      <w:bookmarkStart w:id="10" w:name="_Toc61514582"/>
      <w:r/>
      <w:bookmarkStart w:id="11" w:name="_Toc609"/>
      <w:r>
        <w:rPr>
          <w:rFonts w:ascii="Times New Roman" w:hAnsi="Times New Roman"/>
          <w:color w:val="auto"/>
          <w:sz w:val="44"/>
          <w:szCs w:val="44"/>
          <w:highlight w:val="none"/>
        </w:rPr>
        <w:br w:type="page" w:clear="all"/>
      </w:r>
      <w:bookmarkEnd w:id="10"/>
      <w:r/>
      <w:bookmarkEnd w:id="11"/>
      <w:r/>
      <w:bookmarkStart w:id="12" w:name="_Toc24451"/>
      <w:r/>
      <w:bookmarkStart w:id="13" w:name="_Toc19605"/>
      <w:r/>
      <w:bookmarkStart w:id="14" w:name="_Toc16385"/>
      <w:r/>
      <w:bookmarkStart w:id="15" w:name="_Toc18252"/>
      <w:r/>
      <w:bookmarkStart w:id="16" w:name="_Toc61514583"/>
      <w:r>
        <w:rPr>
          <w:rFonts w:ascii="Times New Roman" w:hAnsi="Times New Roman"/>
          <w:color w:val="auto"/>
          <w:sz w:val="44"/>
          <w:szCs w:val="44"/>
          <w:highlight w:val="none"/>
        </w:rPr>
        <w:t xml:space="preserve">第二章 磋商供应商须知</w:t>
      </w:r>
      <w:bookmarkEnd w:id="12"/>
      <w:r/>
      <w:r/>
    </w:p>
    <w:p>
      <w:pPr>
        <w:pStyle w:val="906"/>
        <w:ind w:firstLine="422"/>
        <w:spacing w:line="400" w:lineRule="exact"/>
        <w:rPr>
          <w:rFonts w:hint="eastAsia" w:ascii="宋体" w:hAnsi="宋体"/>
          <w:b/>
          <w:bCs/>
          <w:color w:val="auto"/>
          <w:sz w:val="21"/>
          <w:szCs w:val="21"/>
          <w:highlight w:val="none"/>
          <w:lang w:val="en-US"/>
        </w:rPr>
      </w:pPr>
      <w:r>
        <w:rPr>
          <w:rFonts w:hint="eastAsia" w:ascii="宋体" w:hAnsi="宋体"/>
          <w:b/>
          <w:bCs/>
          <w:color w:val="auto"/>
          <w:sz w:val="21"/>
          <w:szCs w:val="21"/>
          <w:highlight w:val="none"/>
          <w:lang w:val="en-US"/>
        </w:rPr>
        <w:t xml:space="preserve">1.采购政策</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w:t>
      </w:r>
      <w:r>
        <w:rPr>
          <w:rFonts w:ascii="宋体" w:hAnsi="宋体"/>
          <w:color w:val="auto"/>
          <w:sz w:val="21"/>
          <w:szCs w:val="21"/>
          <w:highlight w:val="none"/>
          <w:lang w:val="en-US"/>
        </w:rPr>
        <w:t xml:space="preserve">5</w:t>
      </w:r>
      <w:r>
        <w:rPr>
          <w:rFonts w:hint="eastAsia" w:ascii="宋体" w:hAnsi="宋体"/>
          <w:color w:val="auto"/>
          <w:sz w:val="21"/>
          <w:szCs w:val="21"/>
          <w:highlight w:val="none"/>
          <w:lang w:val="en-US"/>
        </w:rPr>
        <w:t xml:space="preserve">提供的产品属于政府强制采购节能产品的，供应商应当选择经过认证的节能产品投标，并提供有效的节能产品认证证书复印件。</w:t>
      </w:r>
      <w:r/>
    </w:p>
    <w:p>
      <w:pPr>
        <w:pStyle w:val="906"/>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1.</w:t>
      </w:r>
      <w:r>
        <w:rPr>
          <w:rFonts w:ascii="宋体" w:hAnsi="宋体"/>
          <w:color w:val="auto"/>
          <w:sz w:val="21"/>
          <w:szCs w:val="21"/>
          <w:highlight w:val="none"/>
          <w:lang w:val="en-US"/>
        </w:rPr>
        <w:t xml:space="preserve">6</w:t>
      </w:r>
      <w:r>
        <w:rPr>
          <w:rFonts w:hint="eastAsia" w:ascii="宋体" w:hAnsi="宋体"/>
          <w:color w:val="auto"/>
          <w:sz w:val="21"/>
          <w:szCs w:val="21"/>
          <w:highlight w:val="none"/>
          <w:lang w:val="en-US"/>
        </w:rPr>
        <w:t xml:space="preserve">提供的产品属于环境标志产品的,供应商应当选择经过认证的环境标志产品投标,并提供有效的环境标志产品认证证书复印件。</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w:t>
      </w:r>
      <w:r>
        <w:rPr>
          <w:rFonts w:ascii="宋体" w:hAnsi="宋体"/>
          <w:color w:val="auto"/>
          <w:sz w:val="21"/>
          <w:szCs w:val="21"/>
          <w:highlight w:val="none"/>
          <w:lang w:val="en-US"/>
        </w:rPr>
        <w:t xml:space="preserve">.7</w:t>
      </w:r>
      <w:r>
        <w:rPr>
          <w:rFonts w:hint="eastAsia" w:ascii="宋体" w:hAnsi="宋体"/>
          <w:color w:val="auto"/>
          <w:sz w:val="21"/>
          <w:szCs w:val="21"/>
          <w:highlight w:val="none"/>
        </w:rPr>
        <w:t xml:space="preserve">如采购货物涉及协议供货相关产品的，执行协议供货相关政策。</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ascii="宋体" w:hAnsi="宋体"/>
          <w:bCs/>
          <w:color w:val="auto"/>
          <w:szCs w:val="21"/>
          <w:highlight w:val="none"/>
        </w:rPr>
      </w:pPr>
      <w:r>
        <w:rPr>
          <w:rFonts w:hint="eastAsia" w:ascii="宋体" w:hAnsi="宋体"/>
          <w:b/>
          <w:color w:val="auto"/>
          <w:szCs w:val="21"/>
          <w:highlight w:val="none"/>
        </w:rPr>
        <w:t xml:space="preserve">2.★联合体响应：</w:t>
      </w:r>
      <w:r>
        <w:rPr>
          <w:rFonts w:hint="eastAsia" w:ascii="宋体" w:hAnsi="宋体"/>
          <w:bCs/>
          <w:color w:val="auto"/>
          <w:szCs w:val="21"/>
          <w:highlight w:val="none"/>
        </w:rPr>
        <w:t xml:space="preserve">不接受。</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2.1</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两个以上的自然人、法人或者其他组织可以组成一个联合体，以一个供应商的身份共同参加政府采购。</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2.2</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鼓励大中型企业和其他自然人、法人或者其他组织与小型、微型企业组成联合体共同参加非专门面向中小企业的政府采购活动。</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en-US"/>
        </w:rPr>
        <w:t xml:space="preserve">.以联合体形式参加</w:t>
      </w:r>
      <w:r>
        <w:rPr>
          <w:rFonts w:hint="eastAsia" w:ascii="宋体" w:hAnsi="宋体"/>
          <w:color w:val="auto"/>
          <w:sz w:val="21"/>
          <w:szCs w:val="21"/>
          <w:highlight w:val="none"/>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2.4</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 联合体各方之间应当签订联合体协议，明确约定联合体各方承担的工作和相应的责任，并将联合体协议连同响应文件一并提交。</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2.5</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 以联合体形式参加政府采购活动的，联合体各方不得再单独参加或者与其他供应商另外组成联合体参加同一合同项下的政府采购活动。</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2"/>
        <w:spacing w:line="400" w:lineRule="exact"/>
        <w:rPr>
          <w:rFonts w:ascii="宋体" w:hAnsi="宋体"/>
          <w:bCs/>
          <w:color w:val="auto"/>
          <w:szCs w:val="21"/>
          <w:highlight w:val="none"/>
        </w:rPr>
      </w:pPr>
      <w:r>
        <w:rPr>
          <w:rFonts w:hint="eastAsia" w:ascii="宋体" w:hAnsi="宋体"/>
          <w:b/>
          <w:bCs/>
          <w:color w:val="auto"/>
          <w:szCs w:val="21"/>
          <w:highlight w:val="none"/>
        </w:rPr>
        <w:t xml:space="preserve">3</w:t>
      </w:r>
      <w:r>
        <w:rPr>
          <w:rFonts w:ascii="宋体" w:hAnsi="宋体"/>
          <w:b/>
          <w:bCs/>
          <w:color w:val="auto"/>
          <w:szCs w:val="21"/>
          <w:highlight w:val="none"/>
        </w:rPr>
        <w:t xml:space="preserve">.</w:t>
      </w:r>
      <w:r>
        <w:rPr>
          <w:rFonts w:hint="eastAsia" w:ascii="宋体" w:hAnsi="宋体"/>
          <w:b/>
          <w:bCs/>
          <w:color w:val="auto"/>
          <w:szCs w:val="21"/>
          <w:highlight w:val="none"/>
        </w:rPr>
        <w:t xml:space="preserve">★转包与分包与</w:t>
      </w:r>
      <w:r>
        <w:rPr>
          <w:rFonts w:hint="eastAsia" w:ascii="宋体" w:hAnsi="宋体"/>
          <w:b/>
          <w:color w:val="auto"/>
          <w:szCs w:val="21"/>
          <w:highlight w:val="none"/>
        </w:rPr>
        <w:t xml:space="preserve">磋商费用</w:t>
      </w:r>
      <w:r/>
    </w:p>
    <w:p>
      <w:pPr>
        <w:pStyle w:val="940"/>
        <w:spacing w:line="40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.1.本项目不允许转包</w:t>
      </w:r>
      <w:r>
        <w:rPr>
          <w:rFonts w:hint="eastAsia" w:ascii="宋体" w:hAnsi="宋体"/>
          <w:color w:val="auto"/>
          <w:highlight w:val="none"/>
        </w:rPr>
        <w:t xml:space="preserve">或分包</w:t>
      </w:r>
      <w:r>
        <w:rPr>
          <w:rFonts w:ascii="宋体" w:hAnsi="宋体"/>
          <w:color w:val="auto"/>
          <w:highlight w:val="none"/>
        </w:rPr>
        <w:t xml:space="preserve">。</w:t>
      </w:r>
      <w:r/>
    </w:p>
    <w:p>
      <w:pPr>
        <w:pStyle w:val="876"/>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无论磋商过程中的做法和结果如何，磋商供应商自行承担所有与参加磋商有关的全部费用。</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4</w:t>
      </w:r>
      <w:r>
        <w:rPr>
          <w:rFonts w:ascii="宋体" w:hAnsi="宋体"/>
          <w:b/>
          <w:color w:val="auto"/>
          <w:szCs w:val="21"/>
          <w:highlight w:val="none"/>
        </w:rPr>
        <w:t xml:space="preserve">.</w:t>
      </w:r>
      <w:r>
        <w:rPr>
          <w:rFonts w:hint="eastAsia" w:ascii="宋体" w:hAnsi="宋体"/>
          <w:b/>
          <w:color w:val="auto"/>
          <w:szCs w:val="21"/>
          <w:highlight w:val="none"/>
        </w:rPr>
        <w:t xml:space="preserve">磋商文件</w:t>
      </w:r>
      <w:r/>
    </w:p>
    <w:p>
      <w:pPr>
        <w:pStyle w:val="906"/>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4</w:t>
      </w:r>
      <w:r>
        <w:rPr>
          <w:rFonts w:ascii="宋体" w:hAnsi="宋体"/>
          <w:color w:val="auto"/>
          <w:sz w:val="21"/>
          <w:szCs w:val="21"/>
          <w:highlight w:val="none"/>
          <w:lang w:val="en-US"/>
        </w:rPr>
        <w:t xml:space="preserve">.1.</w:t>
      </w:r>
      <w:r>
        <w:rPr>
          <w:rFonts w:hint="eastAsia" w:ascii="宋体" w:hAnsi="宋体"/>
          <w:color w:val="auto"/>
          <w:sz w:val="21"/>
          <w:szCs w:val="21"/>
          <w:highlight w:val="none"/>
          <w:lang w:val="en-US"/>
        </w:rPr>
        <w:t xml:space="preserve">磋商文件的内容如下：</w:t>
      </w:r>
      <w:r/>
    </w:p>
    <w:p>
      <w:pPr>
        <w:pStyle w:val="906"/>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第一章 磋商邀请书</w:t>
      </w:r>
      <w:r/>
    </w:p>
    <w:p>
      <w:pPr>
        <w:pStyle w:val="906"/>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第二章 磋商供应商须知</w:t>
      </w:r>
      <w:r/>
    </w:p>
    <w:p>
      <w:pPr>
        <w:pStyle w:val="906"/>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第三章 响应文件格式</w:t>
      </w:r>
      <w:r/>
    </w:p>
    <w:p>
      <w:pPr>
        <w:pStyle w:val="906"/>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第四章 采购需求</w:t>
      </w:r>
      <w:r/>
    </w:p>
    <w:p>
      <w:pPr>
        <w:pStyle w:val="906"/>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第五章 合同主要条款</w:t>
      </w:r>
      <w:r/>
    </w:p>
    <w:p>
      <w:pPr>
        <w:pStyle w:val="906"/>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第六章 评标办法及评分标准</w:t>
      </w:r>
      <w:r/>
    </w:p>
    <w:p>
      <w:pPr>
        <w:pStyle w:val="876"/>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5</w:t>
      </w:r>
      <w:r>
        <w:rPr>
          <w:rFonts w:ascii="宋体" w:hAnsi="宋体"/>
          <w:b/>
          <w:color w:val="auto"/>
          <w:szCs w:val="21"/>
          <w:highlight w:val="none"/>
        </w:rPr>
        <w:t xml:space="preserve">.</w:t>
      </w:r>
      <w:r>
        <w:rPr>
          <w:rFonts w:hint="eastAsia" w:ascii="宋体" w:hAnsi="宋体"/>
          <w:b/>
          <w:color w:val="auto"/>
          <w:szCs w:val="21"/>
          <w:highlight w:val="none"/>
        </w:rPr>
        <w:t xml:space="preserve">磋商文件的澄清和修改</w:t>
      </w:r>
      <w:r/>
    </w:p>
    <w:p>
      <w:pPr>
        <w:pStyle w:val="876"/>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876"/>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磋商文件的澄清、修改等内容与竞争性磋商文件在同一内容的表述上不一致时，以发出日期最接近磋商时间的公告为准。</w:t>
      </w:r>
      <w:r/>
    </w:p>
    <w:p>
      <w:pPr>
        <w:pStyle w:val="876"/>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★响应文件计量单位和使用文字</w:t>
      </w:r>
      <w:r/>
    </w:p>
    <w:p>
      <w:pPr>
        <w:pStyle w:val="876"/>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响应文件中所使用的计量单位，除竞争性磋商文件中有特殊要求外，均应使用中华人民共和国法定计量单位。</w:t>
      </w:r>
      <w:r/>
    </w:p>
    <w:p>
      <w:pPr>
        <w:pStyle w:val="876"/>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响应文件的组成及要求</w:t>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7.1</w:t>
      </w:r>
      <w:r>
        <w:rPr>
          <w:rFonts w:hint="eastAsia" w:ascii="宋体" w:hAnsi="宋体" w:eastAsia="宋体" w:cs="宋体"/>
          <w:b/>
          <w:color w:val="auto"/>
          <w:sz w:val="21"/>
          <w:szCs w:val="21"/>
          <w:highlight w:val="none"/>
        </w:rPr>
        <w:t xml:space="preserve">封面</w:t>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7.2</w:t>
      </w:r>
      <w:r>
        <w:rPr>
          <w:rFonts w:hint="eastAsia" w:ascii="宋体" w:hAnsi="宋体" w:eastAsia="宋体" w:cs="宋体"/>
          <w:b/>
          <w:color w:val="auto"/>
          <w:sz w:val="21"/>
          <w:szCs w:val="21"/>
          <w:highlight w:val="none"/>
        </w:rPr>
        <w:t xml:space="preserve">磋商报价表</w:t>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7.3</w:t>
      </w:r>
      <w:r>
        <w:rPr>
          <w:rFonts w:hint="eastAsia" w:ascii="宋体" w:hAnsi="宋体" w:eastAsia="宋体" w:cs="宋体"/>
          <w:b/>
          <w:color w:val="auto"/>
          <w:sz w:val="21"/>
          <w:szCs w:val="21"/>
          <w:highlight w:val="none"/>
        </w:rPr>
        <w:t xml:space="preserve">资格审查响应文件</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3.1具有独立承担民事责任的能力证明。</w:t>
      </w:r>
      <w:r>
        <w:rPr>
          <w:rFonts w:hint="eastAsia" w:ascii="宋体" w:hAnsi="宋体" w:eastAsia="宋体" w:cs="宋体"/>
          <w:b/>
          <w:bCs w:val="0"/>
          <w:color w:val="auto"/>
          <w:sz w:val="21"/>
          <w:szCs w:val="21"/>
          <w:highlight w:val="none"/>
        </w:rPr>
        <w:t xml:space="preserve">提供营业执照或事业单位法人证等法人证明材料（复印件加盖公章）；</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3.2</w:t>
      </w:r>
      <w:r>
        <w:rPr>
          <w:rFonts w:hint="eastAsia" w:ascii="宋体" w:hAnsi="宋体" w:eastAsia="宋体" w:cs="宋体"/>
          <w:bCs/>
          <w:color w:val="auto"/>
          <w:sz w:val="21"/>
          <w:szCs w:val="21"/>
          <w:highlight w:val="none"/>
        </w:rPr>
        <w:t xml:space="preserve">具有良好的商业信誉和健全的财务会计制度。提供包括但不限于最近一期经审计的财务报告或最近一期财务报表（资产负债表、利润表），其他组织、自然人及成立未满一年的法人应提供银行出具的资信证明；</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3有依法缴纳税收和社会保障资金的良好记录</w:t>
      </w:r>
      <w:r>
        <w:rPr>
          <w:rFonts w:hint="eastAsia" w:ascii="宋体" w:hAnsi="宋体" w:eastAsia="宋体" w:cs="宋体"/>
          <w:b/>
          <w:color w:val="auto"/>
          <w:sz w:val="21"/>
          <w:szCs w:val="21"/>
          <w:highlight w:val="none"/>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auto"/>
          <w:sz w:val="21"/>
          <w:szCs w:val="21"/>
          <w:highlight w:val="none"/>
        </w:rPr>
        <w:t xml:space="preserve">；</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3.4</w:t>
      </w:r>
      <w:r>
        <w:rPr>
          <w:rFonts w:hint="eastAsia" w:ascii="宋体" w:hAnsi="宋体" w:eastAsia="宋体" w:cs="宋体"/>
          <w:color w:val="auto"/>
          <w:sz w:val="21"/>
          <w:szCs w:val="21"/>
          <w:highlight w:val="none"/>
        </w:rPr>
        <w:t xml:space="preserve">具有</w:t>
      </w:r>
      <w:r>
        <w:rPr>
          <w:rFonts w:hint="eastAsia" w:ascii="宋体" w:hAnsi="宋体" w:eastAsia="宋体" w:cs="宋体"/>
          <w:bCs/>
          <w:color w:val="auto"/>
          <w:sz w:val="21"/>
          <w:szCs w:val="21"/>
          <w:highlight w:val="none"/>
        </w:rPr>
        <w:t xml:space="preserve">履行合同所必需的设备和专业技术能力的证明材料或承诺；</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3.5参加政府采购活动前三年内在经营活动中没有重大违法记录的书面声明函；</w:t>
      </w:r>
      <w:r/>
    </w:p>
    <w:p>
      <w:pPr>
        <w:pStyle w:val="876"/>
        <w:ind w:left="0" w:firstLine="420"/>
        <w:keepLines w:val="0"/>
        <w:keepNext w:val="0"/>
        <w:pageBreakBefore w:val="0"/>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3.</w:t>
      </w:r>
      <w:r>
        <w:rPr>
          <w:rFonts w:hint="eastAsia" w:ascii="宋体" w:hAnsi="宋体" w:eastAsia="宋体" w:cs="宋体"/>
          <w:b/>
          <w:bCs w:val="0"/>
          <w:color w:val="auto"/>
          <w:sz w:val="21"/>
          <w:szCs w:val="21"/>
          <w:highlight w:val="none"/>
          <w:lang w:val="en-US" w:eastAsia="zh-CN"/>
        </w:rPr>
        <w:t xml:space="preserve">6落实政府采购政策需满足的资格要求：提供</w:t>
      </w:r>
      <w:r>
        <w:rPr>
          <w:rFonts w:hint="eastAsia" w:ascii="宋体" w:hAnsi="宋体" w:eastAsia="宋体" w:cs="宋体"/>
          <w:b/>
          <w:bCs w:val="0"/>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pStyle w:val="876"/>
        <w:ind w:left="0" w:firstLine="420"/>
        <w:keepLines w:val="0"/>
        <w:keepNext w:val="0"/>
        <w:pageBreakBefore w:val="0"/>
        <w:spacing w:line="440" w:lineRule="exact"/>
        <w:rPr>
          <w:rFonts w:hint="default"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3.</w:t>
      </w:r>
      <w:r>
        <w:rPr>
          <w:rFonts w:hint="eastAsia" w:ascii="宋体" w:hAnsi="宋体" w:eastAsia="宋体" w:cs="宋体"/>
          <w:b/>
          <w:bCs w:val="0"/>
          <w:color w:val="auto"/>
          <w:sz w:val="21"/>
          <w:szCs w:val="21"/>
          <w:highlight w:val="none"/>
          <w:lang w:val="en-US" w:eastAsia="zh-CN"/>
        </w:rPr>
        <w:t xml:space="preserve">7 其他资格特殊证明材料：具有有效期内《餐饮服务许可证》或《食品经营许可证》</w:t>
      </w:r>
      <w:r>
        <w:rPr>
          <w:rFonts w:hint="eastAsia" w:ascii="宋体" w:hAnsi="宋体" w:eastAsia="宋体" w:cs="宋体"/>
          <w:b/>
          <w:bCs w:val="0"/>
          <w:color w:val="auto"/>
          <w:sz w:val="21"/>
          <w:szCs w:val="21"/>
          <w:highlight w:val="none"/>
        </w:rPr>
        <w:t xml:space="preserve">；</w:t>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7.4</w:t>
      </w:r>
      <w:r>
        <w:rPr>
          <w:rFonts w:hint="eastAsia" w:ascii="宋体" w:hAnsi="宋体" w:eastAsia="宋体" w:cs="宋体"/>
          <w:b/>
          <w:color w:val="auto"/>
          <w:sz w:val="21"/>
          <w:szCs w:val="21"/>
          <w:highlight w:val="none"/>
        </w:rPr>
        <w:t xml:space="preserve">符合性审查响应文件</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7.4</w:t>
      </w:r>
      <w:r>
        <w:rPr>
          <w:rFonts w:hint="eastAsia" w:ascii="宋体" w:hAnsi="宋体" w:eastAsia="宋体" w:cs="宋体"/>
          <w:bCs/>
          <w:color w:val="auto"/>
          <w:sz w:val="21"/>
          <w:szCs w:val="21"/>
          <w:highlight w:val="none"/>
        </w:rPr>
        <w:t xml:space="preserve">.1法定代表人授权委托书（如有授权，格式见第三章）；</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7.4</w:t>
      </w: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highlight w:val="none"/>
        </w:rPr>
        <w:t xml:space="preserve">磋商响应承诺书（格式见第三章）；</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响应报价分析表（格式见第三章）</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4服务条款偏离表、商务条款偏离表</w:t>
      </w:r>
      <w:r>
        <w:rPr>
          <w:rFonts w:hint="eastAsia" w:ascii="宋体" w:hAnsi="宋体" w:eastAsia="宋体" w:cs="宋体"/>
          <w:color w:val="auto"/>
          <w:sz w:val="21"/>
          <w:szCs w:val="21"/>
          <w:highlight w:val="none"/>
        </w:rPr>
        <w:t xml:space="preserve">（格式见第三章）；</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响应单位基本情况表（格式见第三章）；</w:t>
      </w:r>
      <w:r/>
    </w:p>
    <w:p>
      <w:pPr>
        <w:pStyle w:val="876"/>
        <w:ind w:left="0" w:firstLine="420"/>
        <w:keepLines w:val="0"/>
        <w:keepNext w:val="0"/>
        <w:pageBreakBefore w:val="0"/>
        <w:spacing w:line="440" w:lineRule="exact"/>
        <w:rPr>
          <w:rFonts w:hint="eastAsia"/>
          <w:color w:val="auto"/>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关于资格文件的声明函（格式见第三章）；</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响应单位法定代表人身份证复印件；</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响应单位授权代理人身份证复印件（如有授权）；</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9实质性条款（承诺函）；</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4.10</w:t>
      </w:r>
      <w:r>
        <w:rPr>
          <w:rFonts w:hint="eastAsia" w:ascii="宋体" w:hAnsi="宋体" w:eastAsia="宋体" w:cs="宋体"/>
          <w:color w:val="auto"/>
          <w:sz w:val="21"/>
          <w:szCs w:val="21"/>
          <w:highlight w:val="none"/>
        </w:rPr>
        <w:t xml:space="preserve">其他有关符合性证明的文件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投标（响应）保证承诺书等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76"/>
        <w:ind w:left="0"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7.5</w:t>
      </w:r>
      <w:r>
        <w:rPr>
          <w:rFonts w:hint="eastAsia" w:ascii="宋体" w:hAnsi="宋体" w:eastAsia="宋体" w:cs="宋体"/>
          <w:b/>
          <w:bCs w:val="0"/>
          <w:color w:val="auto"/>
          <w:sz w:val="21"/>
          <w:szCs w:val="21"/>
          <w:highlight w:val="none"/>
        </w:rPr>
        <w:t xml:space="preserve">综</w:t>
      </w:r>
      <w:r>
        <w:rPr>
          <w:rFonts w:hint="eastAsia" w:ascii="宋体" w:hAnsi="宋体" w:eastAsia="宋体" w:cs="宋体"/>
          <w:b/>
          <w:color w:val="auto"/>
          <w:sz w:val="21"/>
          <w:szCs w:val="21"/>
          <w:highlight w:val="none"/>
        </w:rPr>
        <w:t xml:space="preserve">合评审响应文件</w:t>
      </w:r>
      <w:r/>
    </w:p>
    <w:p>
      <w:pPr>
        <w:ind w:left="0" w:firstLine="408"/>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cs="Times New Roman"/>
          <w:color w:val="auto"/>
          <w:sz w:val="21"/>
          <w:szCs w:val="21"/>
          <w:highlight w:val="none"/>
          <w:lang w:val="en-US" w:eastAsia="zh-CN"/>
        </w:rPr>
        <w:t xml:space="preserve">5</w:t>
      </w:r>
      <w:r>
        <w:rPr>
          <w:rFonts w:ascii="宋体" w:hAnsi="宋体" w:cs="Times New Roman"/>
          <w:color w:val="auto"/>
          <w:sz w:val="21"/>
          <w:szCs w:val="21"/>
          <w:highlight w:val="none"/>
          <w:lang w:val="zh-CN"/>
        </w:rPr>
        <w:t xml:space="preserve">.1</w:t>
      </w:r>
      <w:r>
        <w:rPr>
          <w:rFonts w:hint="eastAsia" w:ascii="宋体" w:hAnsi="宋体" w:cs="Times New Roman"/>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服务方案</w:t>
      </w:r>
      <w:r>
        <w:rPr>
          <w:rFonts w:hint="eastAsia" w:ascii="宋体" w:hAnsi="宋体" w:cs="宋体"/>
          <w:b/>
          <w:bCs/>
          <w:color w:val="auto"/>
          <w:sz w:val="21"/>
          <w:szCs w:val="21"/>
          <w:highlight w:val="none"/>
          <w:lang w:eastAsia="zh-CN"/>
        </w:rPr>
        <w:t xml:space="preserve">；</w:t>
      </w:r>
      <w:r/>
    </w:p>
    <w:p>
      <w:pPr>
        <w:ind w:left="0" w:firstLine="408"/>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cs="Times New Roman"/>
          <w:color w:val="auto"/>
          <w:sz w:val="21"/>
          <w:szCs w:val="21"/>
          <w:highlight w:val="none"/>
          <w:lang w:val="en-US" w:eastAsia="zh-CN"/>
        </w:rPr>
        <w:t xml:space="preserve">5</w:t>
      </w:r>
      <w:r>
        <w:rPr>
          <w:rFonts w:ascii="宋体" w:hAnsi="宋体" w:cs="Times New Roman"/>
          <w:color w:val="auto"/>
          <w:sz w:val="21"/>
          <w:szCs w:val="21"/>
          <w:highlight w:val="none"/>
          <w:lang w:val="zh-CN"/>
        </w:rPr>
        <w:t xml:space="preserve">.</w:t>
      </w:r>
      <w:r>
        <w:rPr>
          <w:rFonts w:hint="eastAsia" w:ascii="宋体" w:hAnsi="宋体" w:cs="Times New Roman"/>
          <w:color w:val="auto"/>
          <w:sz w:val="21"/>
          <w:szCs w:val="21"/>
          <w:highlight w:val="none"/>
          <w:lang w:val="en-US" w:eastAsia="zh-CN"/>
        </w:rPr>
        <w:t xml:space="preserve">2 </w:t>
      </w:r>
      <w:r>
        <w:rPr>
          <w:rFonts w:hint="eastAsia" w:ascii="宋体" w:hAnsi="宋体" w:eastAsia="宋体" w:cs="宋体"/>
          <w:b/>
          <w:bCs/>
          <w:color w:val="auto"/>
          <w:sz w:val="21"/>
          <w:szCs w:val="21"/>
          <w:highlight w:val="none"/>
        </w:rPr>
        <w:t xml:space="preserve">针对本项目的人员配置比较</w:t>
      </w:r>
      <w:r>
        <w:rPr>
          <w:rFonts w:hint="eastAsia" w:ascii="宋体" w:hAnsi="宋体" w:cs="宋体"/>
          <w:b/>
          <w:bCs/>
          <w:color w:val="auto"/>
          <w:sz w:val="21"/>
          <w:szCs w:val="21"/>
          <w:highlight w:val="none"/>
          <w:lang w:eastAsia="zh-CN"/>
        </w:rPr>
        <w:t xml:space="preserve">；</w:t>
      </w:r>
      <w:r/>
    </w:p>
    <w:p>
      <w:pPr>
        <w:ind w:left="0" w:firstLine="408"/>
        <w:spacing w:line="360" w:lineRule="auto"/>
        <w:rPr>
          <w:rFonts w:hint="eastAsia"/>
          <w:color w:val="auto"/>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5.3</w:t>
      </w:r>
      <w:r>
        <w:rPr>
          <w:rFonts w:hint="eastAsia" w:ascii="宋体" w:hAnsi="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rPr>
        <w:t xml:space="preserve">企业综合实力比较</w:t>
      </w:r>
      <w:r>
        <w:rPr>
          <w:rFonts w:hint="eastAsia" w:ascii="宋体" w:hAnsi="宋体" w:cs="宋体"/>
          <w:b/>
          <w:bCs/>
          <w:color w:val="auto"/>
          <w:sz w:val="21"/>
          <w:szCs w:val="21"/>
          <w:highlight w:val="none"/>
          <w:lang w:val="zh-CN"/>
        </w:rPr>
        <w:t xml:space="preserve">。</w:t>
      </w:r>
      <w:r/>
    </w:p>
    <w:p>
      <w:pPr>
        <w:ind w:left="0" w:firstLine="408"/>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其他可以证明</w:t>
      </w:r>
      <w:r>
        <w:rPr>
          <w:rFonts w:hint="eastAsia" w:ascii="宋体" w:hAnsi="宋体"/>
          <w:color w:val="auto"/>
          <w:sz w:val="21"/>
          <w:szCs w:val="21"/>
          <w:highlight w:val="none"/>
        </w:rPr>
        <w:t xml:space="preserve">投标人资质、服务质量的证书、文件等相关资料。</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8、价格折扣文件：</w:t>
      </w:r>
      <w:r/>
    </w:p>
    <w:p>
      <w:pPr>
        <w:pStyle w:val="940"/>
        <w:ind w:firstLine="0"/>
        <w:spacing w:line="360" w:lineRule="auto"/>
        <w:rPr>
          <w:rFonts w:hint="eastAsia" w:ascii="宋体" w:hAnsi="宋体"/>
          <w:color w:val="auto"/>
          <w:sz w:val="21"/>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w:t>
      </w:r>
      <w:r>
        <w:rPr>
          <w:rFonts w:hint="eastAsia" w:ascii="宋体" w:hAnsi="宋体" w:cs="宋体"/>
          <w:color w:val="auto"/>
          <w:highlight w:val="none"/>
          <w:lang w:val="zh-CN"/>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auto"/>
          <w:highlight w:val="none"/>
        </w:rPr>
        <w:t xml:space="preserve">。</w:t>
      </w:r>
      <w:r/>
    </w:p>
    <w:p>
      <w:pPr>
        <w:pStyle w:val="876"/>
        <w:ind w:left="0" w:firstLine="422"/>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rPr>
        <w:t xml:space="preserve">（1）以上</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3.1-</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876"/>
        <w:numPr>
          <w:ilvl w:val="0"/>
          <w:numId w:val="3"/>
        </w:numPr>
        <w:ind w:left="0" w:firstLine="843"/>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以上</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4.1-</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为符合性审查须提供的资料，响应供应商必须提供并加盖电子公章。否则，磋商响应文件将被认定为未实质性响应。</w:t>
      </w:r>
      <w:r/>
    </w:p>
    <w:p>
      <w:pPr>
        <w:pStyle w:val="876"/>
        <w:numPr>
          <w:ilvl w:val="0"/>
          <w:numId w:val="3"/>
        </w:numPr>
        <w:ind w:left="0" w:firstLine="843"/>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制作电子响应文件时必须与投标文件制作软件目录一一对应，将相关资料上传至相应模块。</w:t>
      </w:r>
      <w:r/>
    </w:p>
    <w:p>
      <w:pPr>
        <w:pStyle w:val="876"/>
        <w:ind w:left="0" w:firstLine="843"/>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rPr>
        <w:t xml:space="preserve">4）</w:t>
      </w:r>
      <w:r>
        <w:rPr>
          <w:rFonts w:hint="eastAsia" w:ascii="宋体" w:hAnsi="宋体" w:eastAsia="宋体" w:cs="宋体"/>
          <w:b/>
          <w:color w:val="auto"/>
          <w:sz w:val="21"/>
          <w:szCs w:val="21"/>
          <w:highlight w:val="none"/>
        </w:rPr>
        <w:t xml:space="preserve">磋商响应文件编制要求：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auto"/>
          <w:sz w:val="21"/>
          <w:szCs w:val="21"/>
          <w:highlight w:val="none"/>
        </w:rPr>
        <w:t xml:space="preserve">注：具体投标文件编制教程查看苏采云系统中的客户端使用说明和供应商《操作手册》。</w:t>
      </w:r>
      <w:r/>
    </w:p>
    <w:p>
      <w:pPr>
        <w:pStyle w:val="876"/>
        <w:ind w:left="0" w:firstLine="843"/>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（5）磋商过程中如有问题采购代理机构工作人员会及时</w:t>
      </w:r>
      <w:r>
        <w:rPr>
          <w:rFonts w:hint="eastAsia" w:ascii="宋体" w:hAnsi="宋体" w:eastAsia="宋体" w:cs="宋体"/>
          <w:b/>
          <w:color w:val="auto"/>
          <w:sz w:val="21"/>
          <w:szCs w:val="21"/>
          <w:highlight w:val="none"/>
          <w:lang w:val="en-US" w:eastAsia="zh-CN"/>
        </w:rPr>
        <w:t xml:space="preserve">通知</w:t>
      </w:r>
      <w:r>
        <w:rPr>
          <w:rFonts w:hint="eastAsia" w:ascii="宋体" w:hAnsi="宋体" w:eastAsia="宋体" w:cs="宋体"/>
          <w:b/>
          <w:color w:val="auto"/>
          <w:sz w:val="21"/>
          <w:szCs w:val="21"/>
          <w:highlight w:val="none"/>
        </w:rPr>
        <w:t xml:space="preserve">《投标供应商确认函》留存的手机号与供应商联系。请供应商确保该手机号磋商当日通讯畅通，否则导致的对供应商不利的后果由供应商自行承担。</w:t>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76"/>
        <w:ind w:left="0" w:firstLine="420"/>
        <w:keepLines w:val="0"/>
        <w:keepNext w:val="0"/>
        <w:pageBreakBefore w:val="0"/>
        <w:spacing w:line="44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8.响应文件的解密与评审</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8.1采购代理机构按本须知规定的时间、地点主持磋商采购活动。</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8.2供应商通过“苏采云”系统在线参与磋商活动。供应商应当按照《苏采云系统供应商操作手册》规定在 “苏采云”系统规定的时间内对响应文件进行解密。</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8.3在磋商响应文件网上递交截止时间止成功解密的磋商供应商少于三家，则本次采购失败。</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8.4由磋商小组审查供应商解密的响应文件。</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磋商小组并非对每个供应商都作澄清要求。</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8.6磋商小组要求供应商澄清、说明或者更正响应文件应当以书面形式做出。供应商的澄清、说明或者更正应当由其单位加盖电子公章。</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8.7对响应文件的审查</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8.7.1响应文件审查分为资格审查和符合性审查。</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8.7.1.1 资格审查：由磋商小组依据法律法规和磋商文件的规定，对响应文件中的资格证明文件进行审查，以确定供应商是否具备参加磋商的资格。</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磋商小组在进行资格审查的同时，将在“信用中国”网站（www.creditchina.gov.cn）查询供应商的信用记录，以确定供应商是否具备磋商资格，查询结果留存并归档。</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8.7.1.2 符合性审查：依据磋商文件的规定，由磋商小组从响应文件的有效性、完整性和对磋商文件的响应程度进行审查，以确定是否对磋商文件的实质性要求作出响应。</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auto"/>
          <w:sz w:val="21"/>
          <w:szCs w:val="21"/>
          <w:highlight w:val="none"/>
          <w:lang w:val="en-US" w:eastAsia="zh-CN"/>
        </w:rPr>
        <w:t xml:space="preserve">磋商小组通过“苏采云”系统向供应商发布“磋商函”，供应商应当按照要求在“苏采云”系统提交“磋商响应函”并加盖CA电子公章。</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磋商结束后，磋商小组将在“苏采云”系统向所有实质性响应的供应商发布“最后报价要求函”及最后报价格式表，要求所有实质性响应的供应商在规定时间内提交最后报价。</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 xml:space="preserve">已提交响应文件的供应商，在提交最后报价之前，可以根据磋商情况退出磋商，并在“苏采云”系统中提交“退出磋商函”并加盖CA电子公章。</w:t>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8.11经磋商确定最终采购需求和提交最后报价的供应商后，由磋商小组采用综合评分法对提交最后报价的供应商的响应文件和最后报价进行综合评分。</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8.12磋商小组根据磋商成交原则确定成交供应商，并将结果通知所有参加磋商的供应商。</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8.13评审过程的保密与公正</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8.13.1磋商小组、采购人和代理公司工作人员、相关监督人员等与评审工作有关的人员，对评审情况以及在评审过程中获悉的国家秘密、商业秘密负有保密责任。</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8.13.2在评审过程中，供应商不得以任何行为影响磋商评审过程，否则其响应文件将被作为无效响应文件。</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8.13.3在项目评审期间，代理公司将设专门人员与供应商联系。</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8.13.4 代理公司和磋商小组不向未成交的供应商解释未成交原因，也不公布评审过程中的相关细节。</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8.14如磋商过程中出现本采购文件未尽事宜，由磋商小组根据政府采购有关法律、法规讨论决定。</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r/>
    </w:p>
    <w:p>
      <w:pPr>
        <w:pStyle w:val="876"/>
        <w:ind w:left="0" w:firstLine="420"/>
        <w:keepLines w:val="0"/>
        <w:keepNext w:val="0"/>
        <w:pageBreakBefore w:val="0"/>
        <w:spacing w:line="44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9.未实质性响应磋商文件的情形</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9.1供应商在苏采云系统规定的时间内未成功解密电子响应文件的。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9.2供应商未按照磋商文件要求上传电子响应文件的。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9.3同一供应商提交两个（含两个）以上不同的响应文件或者最后报价的。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9.4供应商不具备磋商文件中规定资格要求的。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9.5供应商的报价超过了采购预算或最高限价。</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9.6不符合磋商文件中规定的实质性要求和条件的。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9.8响应文件含有采购人不能接受的附加条件的。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9.10响应文件未按照磋商文件要求加盖CA电子公章或签署的。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9.11法律、法规和招标文件规定的其他无效情形。</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9.12未实质性响应磋商文件的响应文件按无效响应处理。</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注：</w:t>
      </w:r>
      <w:r/>
    </w:p>
    <w:p>
      <w:pPr>
        <w:pStyle w:val="876"/>
        <w:numPr>
          <w:ilvl w:val="0"/>
          <w:numId w:val="0"/>
        </w:numPr>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①如果响应文件实质上未响应磋商文件的要求，磋商小组将予以拒绝。对于此类文件中不合要求的偏离或保留，供应商不得通过修改或撤销相关内容使其成为实质性响应的文件。</w:t>
      </w:r>
      <w:r/>
    </w:p>
    <w:p>
      <w:pPr>
        <w:pStyle w:val="876"/>
        <w:numPr>
          <w:ilvl w:val="0"/>
          <w:numId w:val="0"/>
        </w:numPr>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②供应商在项目评审全过程中应保持通讯畅通，并安排专人与代理公司及磋商小组联系。</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r/>
    </w:p>
    <w:p>
      <w:pPr>
        <w:pStyle w:val="876"/>
        <w:ind w:left="0" w:firstLine="420"/>
        <w:keepLines w:val="0"/>
        <w:keepNext w:val="0"/>
        <w:pageBreakBefore w:val="0"/>
        <w:spacing w:line="44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10.项目的终止</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10.1出现下列情形之一的，本次竞争性磋商采购活动将被终止：</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10.1.1因情况变化，不再符合规定的竞争性磋商采购方式适用情形的。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10.1.2出现影响采购公正的违法、违规行为的。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10.1.4在苏采云系统规定时间内成功解密电子响应文件的供应商不足3家的。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10.1.5供应商的报价均超过了采购预算，采购人不能支付的； </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10.1.6因重大变故，采购任务取消的。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10.2供应商应当遵循公平竞争的原则，不得恶意串通，不得妨碍其他供应商的竞争行为，不得损害采购人或者其他供应商的合法权益。</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10.3在评审过程中发现供应商有下述情形的，磋商小组应当认定其响应无效，并书面报告本级财政部门。</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10.4有下列情形之一的，视为供应商串通投标，其响应无效：</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10.4.1不同供应商的响应文件由同一单位或者个人编制；</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10.4.2不同供应商委托同一单位或者个人办理投标事宜；</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10.4.3不同供应商的响应文件载明的项目管理成员或者联系人员为同一人；</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10.4.4不同供应商的响应文件异常一致或者报价呈规律性差异；</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10.4.5不同供应商的响应文件相互混装。</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r/>
    </w:p>
    <w:p>
      <w:pPr>
        <w:pStyle w:val="876"/>
        <w:ind w:left="0" w:firstLine="420"/>
        <w:keepLines w:val="0"/>
        <w:keepNext w:val="0"/>
        <w:pageBreakBefore w:val="0"/>
        <w:spacing w:line="44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11.成交</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11.1确定成交单位</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11.1.1磋商小组根据磋商成交原则确定成交供应商，并将结果通知所有参加磋商的供应商。</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11.2若有充分证据证明，成交供应商出现下列情况之一的，一经查实，将被取消成交资格：</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11.2.1提供虚假材料谋取成交的。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11.2.2与评审专家、采购人、其他供应商或者代理公司工作人员恶意串通的。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11.2.3向评审专家、采购人或代理公司工作人员行贿或者提供其他不正当利益的。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11.2.4恶意竞争，最后报价明显低于其自身合理成本且又无法提供证明的。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11.2.5不满足本磋商文件规定的实质性要求，但在评审过程中又未被磋商小组发现的。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11.2.6成交后无正当理由拒不与采购人签订政府采购合同或者未按照磋商文件确定的事项签订政府采购合同的。</w:t>
      </w:r>
      <w:r/>
    </w:p>
    <w:p>
      <w:pPr>
        <w:pStyle w:val="876"/>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11.2.7将政府采购合同转包的。</w:t>
      </w:r>
      <w:r/>
    </w:p>
    <w:p>
      <w:pPr>
        <w:pStyle w:val="876"/>
        <w:ind w:left="0"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12.</w:t>
      </w:r>
      <w:r>
        <w:rPr>
          <w:rFonts w:hint="eastAsia" w:ascii="宋体" w:hAnsi="宋体" w:eastAsia="宋体" w:cs="宋体"/>
          <w:b/>
          <w:color w:val="auto"/>
          <w:sz w:val="21"/>
          <w:szCs w:val="21"/>
          <w:highlight w:val="none"/>
        </w:rPr>
        <w:t xml:space="preserve">质疑处理</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12.1</w:t>
      </w:r>
      <w:r>
        <w:rPr>
          <w:rFonts w:hint="eastAsia" w:ascii="宋体" w:hAnsi="宋体" w:eastAsia="宋体" w:cs="宋体"/>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12.2</w:t>
      </w:r>
      <w:r>
        <w:rPr>
          <w:rFonts w:hint="eastAsia" w:ascii="宋体" w:hAnsi="宋体" w:eastAsia="宋体" w:cs="宋体"/>
          <w:color w:val="auto"/>
          <w:sz w:val="21"/>
          <w:szCs w:val="21"/>
          <w:highlight w:val="none"/>
        </w:rPr>
        <w:t xml:space="preserve">本次采购文件要求供应商在法定质疑期内一次性提出针对同一采购程序环节的质疑，否则不予受理。</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w:t>
      </w:r>
      <w:r>
        <w:rPr>
          <w:rFonts w:hint="eastAsia" w:ascii="宋体" w:hAnsi="宋体" w:eastAsia="宋体" w:cs="宋体"/>
          <w:color w:val="auto"/>
          <w:sz w:val="21"/>
          <w:szCs w:val="21"/>
          <w:highlight w:val="none"/>
        </w:rPr>
        <w:t xml:space="preserve">供应商提出质疑应当提交质疑函和必要的证明材料，质疑函应当包括下列内容：</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12.3.1</w:t>
      </w:r>
      <w:r>
        <w:rPr>
          <w:rFonts w:hint="eastAsia" w:ascii="宋体" w:hAnsi="宋体" w:eastAsia="宋体" w:cs="宋体"/>
          <w:color w:val="auto"/>
          <w:sz w:val="21"/>
          <w:szCs w:val="21"/>
          <w:highlight w:val="none"/>
        </w:rPr>
        <w:t xml:space="preserve">供应商的姓名或者名称（以提供的营业执照副本复印件为准）、地址、邮编、联系人及联系电话；</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12.3.2</w:t>
      </w:r>
      <w:r>
        <w:rPr>
          <w:rFonts w:hint="eastAsia" w:ascii="宋体" w:hAnsi="宋体" w:eastAsia="宋体" w:cs="宋体"/>
          <w:color w:val="auto"/>
          <w:sz w:val="21"/>
          <w:szCs w:val="21"/>
          <w:highlight w:val="none"/>
        </w:rPr>
        <w:t xml:space="preserve">质疑项目的名称、编号；</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12.3.3</w:t>
      </w:r>
      <w:r>
        <w:rPr>
          <w:rFonts w:hint="eastAsia" w:ascii="宋体" w:hAnsi="宋体" w:eastAsia="宋体" w:cs="宋体"/>
          <w:color w:val="auto"/>
          <w:sz w:val="21"/>
          <w:szCs w:val="21"/>
          <w:highlight w:val="none"/>
        </w:rPr>
        <w:t xml:space="preserve">具体、明确的质疑事项和与质疑事项相关的请求；</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12.3.4</w:t>
      </w:r>
      <w:r>
        <w:rPr>
          <w:rFonts w:hint="eastAsia" w:ascii="宋体" w:hAnsi="宋体" w:eastAsia="宋体" w:cs="宋体"/>
          <w:color w:val="auto"/>
          <w:sz w:val="21"/>
          <w:szCs w:val="21"/>
          <w:highlight w:val="none"/>
        </w:rPr>
        <w:t xml:space="preserve">事实依据；</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12.3.5</w:t>
      </w:r>
      <w:r>
        <w:rPr>
          <w:rFonts w:hint="eastAsia" w:ascii="宋体" w:hAnsi="宋体" w:eastAsia="宋体" w:cs="宋体"/>
          <w:color w:val="auto"/>
          <w:sz w:val="21"/>
          <w:szCs w:val="21"/>
          <w:highlight w:val="none"/>
        </w:rPr>
        <w:t xml:space="preserve">必要的法律依据；</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12.3.6</w:t>
      </w:r>
      <w:r>
        <w:rPr>
          <w:rFonts w:hint="eastAsia" w:ascii="宋体" w:hAnsi="宋体" w:eastAsia="宋体" w:cs="宋体"/>
          <w:color w:val="auto"/>
          <w:sz w:val="21"/>
          <w:szCs w:val="21"/>
          <w:highlight w:val="none"/>
        </w:rPr>
        <w:t xml:space="preserve">提出质疑的日期。</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 xml:space="preserve">。</w:t>
      </w:r>
      <w:r/>
    </w:p>
    <w:p>
      <w:pPr>
        <w:pStyle w:val="876"/>
        <w:ind w:left="0" w:firstLine="42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12.4</w:t>
      </w:r>
      <w:r>
        <w:rPr>
          <w:rFonts w:hint="eastAsia" w:ascii="宋体" w:hAnsi="宋体" w:eastAsia="宋体" w:cs="宋体"/>
          <w:color w:val="auto"/>
          <w:sz w:val="21"/>
          <w:szCs w:val="21"/>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12.5</w:t>
      </w:r>
      <w:r>
        <w:rPr>
          <w:rFonts w:hint="eastAsia" w:ascii="宋体" w:hAnsi="宋体" w:eastAsia="宋体" w:cs="宋体"/>
          <w:color w:val="auto"/>
          <w:sz w:val="21"/>
          <w:szCs w:val="21"/>
          <w:highlight w:val="none"/>
        </w:rPr>
        <w:t xml:space="preserve">接收质疑函的方式：书面形式（当场送达或邮寄方式）</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质疑联系人：</w:t>
      </w:r>
      <w:r>
        <w:rPr>
          <w:rFonts w:hint="eastAsia" w:ascii="宋体" w:hAnsi="宋体" w:eastAsia="宋体" w:cs="宋体"/>
          <w:color w:val="auto"/>
          <w:sz w:val="21"/>
          <w:szCs w:val="21"/>
          <w:highlight w:val="none"/>
          <w:lang w:val="en-US" w:eastAsia="zh-CN"/>
        </w:rPr>
        <w:t xml:space="preserve">王晓品</w:t>
      </w:r>
      <w:r/>
    </w:p>
    <w:p>
      <w:pPr>
        <w:pStyle w:val="876"/>
        <w:ind w:left="0" w:firstLine="420"/>
        <w:keepLines w:val="0"/>
        <w:keepNext w:val="0"/>
        <w:pageBreakBefore w:val="0"/>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联系电话：0512-</w:t>
      </w:r>
      <w:r>
        <w:rPr>
          <w:rFonts w:hint="eastAsia" w:ascii="宋体" w:hAnsi="宋体" w:eastAsia="宋体" w:cs="宋体"/>
          <w:color w:val="auto"/>
          <w:sz w:val="21"/>
          <w:szCs w:val="21"/>
          <w:highlight w:val="none"/>
          <w:lang w:val="en-US" w:eastAsia="zh-CN"/>
        </w:rPr>
        <w:t xml:space="preserve">63092799</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现场递交地址：苏州市吴江区江陵街道吴江汽车客运站北侧二楼</w:t>
      </w:r>
      <w:r/>
    </w:p>
    <w:p>
      <w:pPr>
        <w:pStyle w:val="876"/>
        <w:ind w:left="0" w:firstLine="42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邮寄收取地址：苏州市吴江区江陵街道吴江汽车客运站北侧二楼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鼎力招投标</w:t>
      </w:r>
      <w:r>
        <w:rPr>
          <w:rFonts w:hint="eastAsia" w:ascii="宋体" w:hAnsi="宋体" w:eastAsia="宋体" w:cs="宋体"/>
          <w:color w:val="auto"/>
          <w:sz w:val="21"/>
          <w:szCs w:val="21"/>
          <w:highlight w:val="none"/>
          <w:lang w:eastAsia="zh-CN"/>
        </w:rPr>
        <w:t xml:space="preserve">）</w:t>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76"/>
        <w:spacing w:line="400" w:lineRule="exac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eastAsia="zh-CN"/>
        </w:rPr>
        <w:t xml:space="preserve">1</w:t>
      </w:r>
      <w:r>
        <w:rPr>
          <w:rFonts w:hint="eastAsia" w:ascii="宋体" w:hAnsi="宋体" w:eastAsia="宋体"/>
          <w:b/>
          <w:bCs/>
          <w:color w:val="auto"/>
          <w:sz w:val="21"/>
          <w:szCs w:val="21"/>
          <w:highlight w:val="none"/>
          <w:lang w:val="en-US" w:eastAsia="zh-CN"/>
        </w:rPr>
        <w:t xml:space="preserve">3</w:t>
      </w:r>
      <w:r>
        <w:rPr>
          <w:rFonts w:hint="eastAsia" w:ascii="宋体" w:hAnsi="宋体" w:eastAsia="宋体"/>
          <w:b/>
          <w:bCs/>
          <w:color w:val="auto"/>
          <w:sz w:val="21"/>
          <w:szCs w:val="21"/>
          <w:highlight w:val="none"/>
          <w:lang w:eastAsia="zh-CN"/>
        </w:rPr>
        <w:t xml:space="preserve">.</w:t>
      </w:r>
      <w:r>
        <w:rPr>
          <w:rFonts w:hint="eastAsia" w:ascii="宋体" w:hAnsi="宋体" w:eastAsia="宋体"/>
          <w:b/>
          <w:bCs/>
          <w:color w:val="auto"/>
          <w:sz w:val="21"/>
          <w:szCs w:val="21"/>
          <w:highlight w:val="none"/>
        </w:rPr>
        <w:t xml:space="preserve">响应无效和终止磋商活动条款</w:t>
      </w:r>
      <w:r/>
    </w:p>
    <w:p>
      <w:pPr>
        <w:pStyle w:val="87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响应人存在下列情况之一的，响应无效:</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1.1</w:t>
      </w:r>
      <w:r>
        <w:rPr>
          <w:rFonts w:hint="eastAsia" w:ascii="宋体" w:hAnsi="宋体" w:eastAsia="宋体"/>
          <w:color w:val="auto"/>
          <w:sz w:val="21"/>
          <w:szCs w:val="21"/>
          <w:highlight w:val="none"/>
        </w:rPr>
        <w:t xml:space="preserve">未按照竞争性磋商文件规定要求签署、盖章的；</w:t>
      </w:r>
      <w:r/>
    </w:p>
    <w:p>
      <w:pPr>
        <w:pStyle w:val="87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1.2</w:t>
      </w:r>
      <w:r>
        <w:rPr>
          <w:rFonts w:hint="eastAsia" w:ascii="宋体" w:hAnsi="宋体" w:eastAsia="宋体"/>
          <w:color w:val="auto"/>
          <w:sz w:val="21"/>
          <w:szCs w:val="21"/>
          <w:highlight w:val="none"/>
        </w:rPr>
        <w:t xml:space="preserve">供应商不具备竞争性磋商文件中规定资格条件的；</w:t>
      </w:r>
      <w:r/>
    </w:p>
    <w:p>
      <w:pPr>
        <w:pStyle w:val="87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1.3</w:t>
      </w:r>
      <w:r>
        <w:rPr>
          <w:rFonts w:hint="eastAsia" w:ascii="宋体" w:hAnsi="宋体" w:eastAsia="宋体"/>
          <w:color w:val="auto"/>
          <w:sz w:val="21"/>
          <w:szCs w:val="21"/>
          <w:highlight w:val="none"/>
        </w:rPr>
        <w:t xml:space="preserve">报价超过磋商文件中规定的预算金额或者最高限价的；</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1.4</w:t>
      </w:r>
      <w:r>
        <w:rPr>
          <w:rFonts w:hint="eastAsia" w:ascii="宋体" w:hAnsi="宋体" w:eastAsia="宋体"/>
          <w:color w:val="auto"/>
          <w:sz w:val="21"/>
          <w:szCs w:val="21"/>
          <w:highlight w:val="none"/>
        </w:rPr>
        <w:t xml:space="preserve">响应文件含有采购人不能接受的附加条件；</w:t>
      </w:r>
      <w:r/>
    </w:p>
    <w:p>
      <w:pPr>
        <w:pStyle w:val="945"/>
        <w:ind w:firstLine="420"/>
        <w:spacing w:line="400" w:lineRule="exact"/>
        <w:rPr>
          <w:rFonts w:hint="eastAsia" w:ascii="宋体" w:hAnsi="宋体" w:cs="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color w:val="auto"/>
          <w:sz w:val="21"/>
          <w:szCs w:val="21"/>
          <w:highlight w:val="none"/>
          <w:lang w:val="en-US" w:eastAsia="zh-CN"/>
        </w:rPr>
        <w:t xml:space="preserve">5</w:t>
      </w:r>
      <w:r>
        <w:rPr>
          <w:rFonts w:hint="eastAsia" w:ascii="宋体" w:hAnsi="宋体" w:cs="宋体"/>
          <w:color w:val="auto"/>
          <w:sz w:val="21"/>
          <w:szCs w:val="21"/>
          <w:highlight w:val="none"/>
        </w:rPr>
        <w:t xml:space="preserve">因磋商响应单位自身原因导致网上磋商响应文件无法递交的其他情况；</w:t>
      </w:r>
      <w:r/>
    </w:p>
    <w:p>
      <w:pPr>
        <w:pStyle w:val="87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1.6</w:t>
      </w:r>
      <w:r>
        <w:rPr>
          <w:rFonts w:hint="eastAsia" w:ascii="宋体" w:hAnsi="宋体" w:eastAsia="宋体"/>
          <w:color w:val="auto"/>
          <w:sz w:val="21"/>
          <w:szCs w:val="21"/>
          <w:highlight w:val="none"/>
        </w:rPr>
        <w:t xml:space="preserve">不符合法律、法规和竞争性磋商文件中规定的其他实质性要求的；</w:t>
      </w:r>
      <w:r/>
    </w:p>
    <w:p>
      <w:pPr>
        <w:pStyle w:val="87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1.7</w:t>
      </w:r>
      <w:r>
        <w:rPr>
          <w:rFonts w:hint="eastAsia" w:ascii="宋体" w:hAnsi="宋体" w:eastAsia="宋体"/>
          <w:color w:val="auto"/>
          <w:sz w:val="21"/>
          <w:szCs w:val="21"/>
          <w:highlight w:val="none"/>
        </w:rPr>
        <w:t xml:space="preserve">法律、法规及本竞争性磋商文件规定的其他无效的情形。</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响应人应当遵循公平竞争的原则，不得恶意串通，不得妨碍其他响应人的竞争行为，不得损害采购人或者其他响应人的合法权益。</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磋商在过程中发现响应人有上述情形的，磋商小组应当认定其响应无效，并书面报告本级财政部门。</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w:t>
      </w:r>
      <w:r>
        <w:rPr>
          <w:rFonts w:hint="eastAsia" w:ascii="宋体" w:hAnsi="宋体" w:eastAsia="宋体"/>
          <w:color w:val="auto"/>
          <w:sz w:val="21"/>
          <w:szCs w:val="21"/>
          <w:highlight w:val="none"/>
        </w:rPr>
        <w:t xml:space="preserve">有下列情形之一的，视为响应人恶意串通，其响应无效：</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3.3.1</w:t>
      </w:r>
      <w:r>
        <w:rPr>
          <w:rFonts w:hint="eastAsia" w:ascii="宋体" w:hAnsi="宋体" w:eastAsia="宋体"/>
          <w:color w:val="auto"/>
          <w:sz w:val="21"/>
          <w:szCs w:val="21"/>
          <w:highlight w:val="none"/>
        </w:rPr>
        <w:t xml:space="preserve">不同响应人的响应文件由同一单位或者个人编制；</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3.3.2</w:t>
      </w:r>
      <w:r>
        <w:rPr>
          <w:rFonts w:hint="eastAsia" w:ascii="宋体" w:hAnsi="宋体" w:eastAsia="宋体"/>
          <w:color w:val="auto"/>
          <w:sz w:val="21"/>
          <w:szCs w:val="21"/>
          <w:highlight w:val="none"/>
        </w:rPr>
        <w:t xml:space="preserve">不同响应人委托同一单位或者个人办理磋商事宜；</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3.3.3</w:t>
      </w:r>
      <w:r>
        <w:rPr>
          <w:rFonts w:hint="eastAsia" w:ascii="宋体" w:hAnsi="宋体" w:eastAsia="宋体"/>
          <w:color w:val="auto"/>
          <w:sz w:val="21"/>
          <w:szCs w:val="21"/>
          <w:highlight w:val="none"/>
        </w:rPr>
        <w:t xml:space="preserve">不同响应人的响应文件载明的项目管理成员或者联系人员为同一人；</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3.3.4</w:t>
      </w:r>
      <w:r>
        <w:rPr>
          <w:rFonts w:hint="eastAsia" w:ascii="宋体" w:hAnsi="宋体" w:eastAsia="宋体"/>
          <w:color w:val="auto"/>
          <w:sz w:val="21"/>
          <w:szCs w:val="21"/>
          <w:highlight w:val="none"/>
        </w:rPr>
        <w:t xml:space="preserve">不同响应人的响应文件异常一致或者报价呈规律性差异；</w:t>
      </w:r>
      <w:r/>
    </w:p>
    <w:p>
      <w:pPr>
        <w:pStyle w:val="876"/>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3.3.5</w:t>
      </w:r>
      <w:r>
        <w:rPr>
          <w:rFonts w:hint="eastAsia" w:ascii="宋体" w:hAnsi="宋体" w:eastAsia="宋体"/>
          <w:color w:val="auto"/>
          <w:sz w:val="21"/>
          <w:szCs w:val="21"/>
          <w:highlight w:val="none"/>
        </w:rPr>
        <w:t xml:space="preserve">不同响应人的响应文件相互混装</w:t>
      </w:r>
      <w:r>
        <w:rPr>
          <w:rFonts w:hint="eastAsia" w:ascii="宋体" w:hAnsi="宋体" w:eastAsia="宋体"/>
          <w:color w:val="auto"/>
          <w:sz w:val="21"/>
          <w:szCs w:val="21"/>
          <w:highlight w:val="none"/>
          <w:lang w:eastAsia="zh-CN"/>
        </w:rPr>
        <w:t xml:space="preserve">；</w:t>
      </w:r>
      <w:r/>
    </w:p>
    <w:p>
      <w:pPr>
        <w:pStyle w:val="876"/>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3.4</w:t>
      </w:r>
      <w:r>
        <w:rPr>
          <w:rFonts w:hint="eastAsia" w:ascii="宋体" w:hAnsi="宋体" w:eastAsia="宋体"/>
          <w:color w:val="auto"/>
          <w:sz w:val="21"/>
          <w:szCs w:val="21"/>
          <w:highlight w:val="none"/>
        </w:rPr>
        <w:t xml:space="preserve">终止竞争性磋商采购活动的条款</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出现下列情形之一的，采购代理机构将终止竞争性磋商采购活动，发布项目终止公告并说明原因，重新开展采购活动：</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3.4.1</w:t>
      </w:r>
      <w:r>
        <w:rPr>
          <w:rFonts w:hint="eastAsia" w:ascii="宋体" w:hAnsi="宋体" w:eastAsia="宋体"/>
          <w:color w:val="auto"/>
          <w:sz w:val="21"/>
          <w:szCs w:val="21"/>
          <w:highlight w:val="none"/>
        </w:rPr>
        <w:t xml:space="preserve">因情况变化，不再符合规定的竞争性磋商采购方式适用情形的；</w:t>
      </w:r>
      <w:r/>
    </w:p>
    <w:p>
      <w:pPr>
        <w:pStyle w:val="876"/>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3.4.2</w:t>
      </w:r>
      <w:r>
        <w:rPr>
          <w:rFonts w:hint="eastAsia" w:ascii="宋体" w:hAnsi="宋体" w:eastAsia="宋体"/>
          <w:color w:val="auto"/>
          <w:sz w:val="21"/>
          <w:szCs w:val="21"/>
          <w:highlight w:val="none"/>
        </w:rPr>
        <w:t xml:space="preserve">出现影响采购公正的违法、违规行为的；</w:t>
      </w:r>
      <w:r/>
    </w:p>
    <w:p>
      <w:pPr>
        <w:pStyle w:val="876"/>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3.4.3</w:t>
      </w:r>
      <w:r>
        <w:rPr>
          <w:rFonts w:hint="eastAsia" w:ascii="宋体" w:hAnsi="宋体" w:eastAsia="宋体"/>
          <w:color w:val="auto"/>
          <w:sz w:val="21"/>
          <w:szCs w:val="21"/>
          <w:highlight w:val="none"/>
        </w:rPr>
        <w:t xml:space="preserve">在采购过程中符合要求的供应商或者报价未超过采购预算的供应商不足3家的。</w:t>
      </w:r>
      <w:r/>
    </w:p>
    <w:p>
      <w:pPr>
        <w:pStyle w:val="876"/>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keepLines w:val="0"/>
        <w:keepNext w:val="0"/>
        <w:pageBreakBefore w:val="0"/>
        <w:spacing w:line="440" w:lineRule="exact"/>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2"/>
        <w:keepLines w:val="0"/>
        <w:keepNext w:val="0"/>
        <w:pageBreakBefore w:val="0"/>
        <w:spacing w:line="440" w:lineRule="exact"/>
        <w:tabs>
          <w:tab w:val="left" w:pos="420"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政府采购政策</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14.1</w:t>
      </w:r>
      <w:r>
        <w:rPr>
          <w:rFonts w:hint="eastAsia" w:ascii="宋体" w:hAnsi="宋体" w:eastAsia="宋体" w:cs="宋体"/>
          <w:color w:val="auto"/>
          <w:sz w:val="21"/>
          <w:szCs w:val="21"/>
          <w:highlight w:val="none"/>
        </w:rPr>
        <w:t xml:space="preserve">小、微企业</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14.2</w:t>
      </w:r>
      <w:r>
        <w:rPr>
          <w:rFonts w:hint="eastAsia" w:ascii="宋体" w:hAnsi="宋体" w:eastAsia="宋体" w:cs="宋体"/>
          <w:color w:val="auto"/>
          <w:sz w:val="21"/>
          <w:szCs w:val="21"/>
          <w:highlight w:val="none"/>
        </w:rPr>
        <w:t xml:space="preserve">残疾人福利性单位</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14.3</w:t>
      </w:r>
      <w:r>
        <w:rPr>
          <w:rFonts w:hint="eastAsia" w:ascii="宋体" w:hAnsi="宋体" w:eastAsia="宋体" w:cs="宋体"/>
          <w:color w:val="auto"/>
          <w:sz w:val="21"/>
          <w:szCs w:val="21"/>
          <w:highlight w:val="none"/>
        </w:rPr>
        <w:t xml:space="preserve">监狱企业</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14.4</w:t>
      </w:r>
      <w:r>
        <w:rPr>
          <w:rFonts w:hint="eastAsia" w:ascii="宋体" w:hAnsi="宋体" w:eastAsia="宋体" w:cs="宋体"/>
          <w:color w:val="auto"/>
          <w:sz w:val="21"/>
          <w:szCs w:val="21"/>
          <w:highlight w:val="none"/>
        </w:rPr>
        <w:t xml:space="preserve">绿色采购</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14.4.1</w:t>
      </w:r>
      <w:r>
        <w:rPr>
          <w:rFonts w:hint="eastAsia" w:ascii="宋体" w:hAnsi="宋体" w:eastAsia="宋体" w:cs="宋体"/>
          <w:color w:val="auto"/>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 xml:space="preserve">14.4.2</w:t>
      </w:r>
      <w:r>
        <w:rPr>
          <w:rFonts w:hint="eastAsia" w:ascii="宋体" w:hAnsi="宋体" w:eastAsia="宋体" w:cs="宋体"/>
          <w:color w:val="auto"/>
          <w:sz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 xml:space="preserve">14.4.3</w:t>
      </w:r>
      <w:r>
        <w:rPr>
          <w:rFonts w:hint="eastAsia" w:ascii="宋体" w:hAnsi="宋体" w:eastAsia="宋体" w:cs="宋体"/>
          <w:color w:val="auto"/>
          <w:sz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keepLines w:val="0"/>
        <w:keepNext w:val="0"/>
        <w:pageBreakBefore w:val="0"/>
        <w:spacing w:line="440" w:lineRule="exact"/>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2"/>
        <w:keepLines w:val="0"/>
        <w:keepNext w:val="0"/>
        <w:pageBreakBefore w:val="0"/>
        <w:spacing w:line="440" w:lineRule="exact"/>
        <w:tabs>
          <w:tab w:val="left" w:pos="420"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关于对参与供应商信用记录的政府采购要求</w:t>
      </w:r>
      <w:r/>
    </w:p>
    <w:p>
      <w:pPr>
        <w:ind w:left="0" w:firstLine="420"/>
        <w:keepLines w:val="0"/>
        <w:keepNext w:val="0"/>
        <w:pageBreakBefore w:val="0"/>
        <w:spacing w:line="440" w:lineRule="exact"/>
        <w:tabs>
          <w:tab w:val="left" w:pos="42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15.1</w:t>
      </w:r>
      <w:r>
        <w:rPr>
          <w:rFonts w:hint="eastAsia" w:ascii="宋体" w:hAnsi="宋体" w:eastAsia="宋体" w:cs="宋体"/>
          <w:color w:val="auto"/>
          <w:sz w:val="21"/>
          <w:szCs w:val="21"/>
          <w:highlight w:val="none"/>
        </w:rPr>
        <w:t xml:space="preserve">采购代理机构会在接收响应文件截止时间后，实时</w:t>
      </w:r>
      <w:r>
        <w:rPr>
          <w:rFonts w:hint="eastAsia" w:ascii="宋体" w:hAnsi="宋体" w:cs="宋体"/>
          <w:color w:val="auto"/>
          <w:sz w:val="21"/>
          <w:szCs w:val="21"/>
          <w:highlight w:val="none"/>
          <w:lang w:val="en-US" w:eastAsia="zh-CN"/>
        </w:rPr>
        <w:t xml:space="preserve">查询</w:t>
      </w:r>
      <w:r>
        <w:rPr>
          <w:rFonts w:hint="eastAsia" w:ascii="宋体" w:hAnsi="宋体" w:eastAsia="宋体" w:cs="宋体"/>
          <w:color w:val="auto"/>
          <w:sz w:val="21"/>
          <w:szCs w:val="21"/>
          <w:highlight w:val="none"/>
        </w:rPr>
        <w:t xml:space="preserve">“信用中国”相关主体信用记录，并将查询结果递交评审小组</w:t>
      </w:r>
      <w:r>
        <w:rPr>
          <w:rFonts w:hint="eastAsia" w:ascii="宋体" w:hAnsi="宋体" w:cs="宋体"/>
          <w:color w:val="auto"/>
          <w:sz w:val="21"/>
          <w:szCs w:val="21"/>
          <w:highlight w:val="none"/>
          <w:lang w:val="en-US" w:eastAsia="zh-CN"/>
        </w:rPr>
        <w:t xml:space="preserve">并留档</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15.2</w:t>
      </w:r>
      <w:r>
        <w:rPr>
          <w:rFonts w:hint="eastAsia" w:ascii="宋体" w:hAnsi="宋体" w:eastAsia="宋体" w:cs="宋体"/>
          <w:color w:val="auto"/>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15.3</w:t>
      </w:r>
      <w:r>
        <w:rPr>
          <w:rFonts w:hint="eastAsia" w:ascii="宋体" w:hAnsi="宋体" w:eastAsia="宋体" w:cs="宋体"/>
          <w:color w:val="auto"/>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p>
    <w:p>
      <w:pPr>
        <w:ind w:left="0" w:firstLine="420"/>
        <w:keepLines w:val="0"/>
        <w:keepNext w:val="0"/>
        <w:pageBreakBefore w:val="0"/>
        <w:spacing w:line="440" w:lineRule="exact"/>
        <w:tabs>
          <w:tab w:val="left" w:pos="42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15.4</w:t>
      </w:r>
      <w:r>
        <w:rPr>
          <w:rFonts w:hint="eastAsia" w:ascii="宋体" w:hAnsi="宋体" w:eastAsia="宋体" w:cs="宋体"/>
          <w:color w:val="auto"/>
          <w:sz w:val="21"/>
          <w:szCs w:val="21"/>
          <w:highlight w:val="none"/>
        </w:rPr>
        <w:t xml:space="preserve">对存在失信信息的供应商，由失信供应商进行确认。同时，采购代理机构工作人员应根据评审小组确认的失信信息，登陆到相关来源网站页面进行复核并打印，作为证据留存。</w:t>
      </w:r>
      <w:r/>
    </w:p>
    <w:p>
      <w:pPr>
        <w:ind w:firstLine="422"/>
        <w:spacing w:line="440" w:lineRule="exact"/>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lang w:eastAsia="zh-CN" w:bidi="ar"/>
        </w:rPr>
        <w:t xml:space="preserve">16.</w:t>
      </w:r>
      <w:r>
        <w:rPr>
          <w:rFonts w:hint="eastAsia" w:ascii="宋体" w:hAnsi="宋体" w:eastAsia="宋体" w:cs="宋体"/>
          <w:b/>
          <w:color w:val="auto"/>
          <w:szCs w:val="21"/>
          <w:highlight w:val="none"/>
          <w:lang w:bidi="ar"/>
        </w:rPr>
        <w:t xml:space="preserve">合同的签订</w:t>
      </w:r>
      <w:r/>
    </w:p>
    <w:p>
      <w:pPr>
        <w:pStyle w:val="969"/>
        <w:ind w:firstLine="420"/>
        <w:jc w:val="both"/>
        <w:spacing w:before="0" w:beforeAutospacing="0" w:after="0" w:afterAutospacing="0" w:line="400" w:lineRule="exact"/>
        <w:widowControl w:val="off"/>
        <w:rPr>
          <w:rFonts w:hint="eastAsia" w:ascii="宋体" w:hAnsi="宋体" w:cs="宋体"/>
          <w:color w:val="auto"/>
          <w:sz w:val="21"/>
          <w:szCs w:val="21"/>
          <w:highlight w:val="none"/>
        </w:rPr>
      </w:pPr>
      <w:r>
        <w:rPr>
          <w:rFonts w:hint="eastAsia" w:cs="宋体"/>
          <w:color w:val="auto"/>
          <w:sz w:val="21"/>
          <w:szCs w:val="21"/>
          <w:highlight w:val="none"/>
          <w:lang w:eastAsia="zh-CN" w:bidi="ar"/>
        </w:rPr>
        <w:t xml:space="preserve">16.</w:t>
      </w:r>
      <w:r>
        <w:rPr>
          <w:rFonts w:hint="eastAsia" w:ascii="宋体" w:hAnsi="宋体" w:eastAsia="宋体" w:cs="宋体"/>
          <w:color w:val="auto"/>
          <w:sz w:val="21"/>
          <w:szCs w:val="21"/>
          <w:highlight w:val="none"/>
          <w:lang w:bidi="ar"/>
        </w:rPr>
        <w:t xml:space="preserve">1.成交供应商应按成交通知书中规定的时间和地点，与采购人签订合同。</w:t>
      </w:r>
      <w:r/>
    </w:p>
    <w:p>
      <w:pPr>
        <w:pStyle w:val="969"/>
        <w:ind w:firstLine="420"/>
        <w:jc w:val="both"/>
        <w:spacing w:before="0" w:beforeAutospacing="0" w:after="0" w:afterAutospacing="0" w:line="400" w:lineRule="exact"/>
        <w:widowControl w:val="off"/>
        <w:rPr>
          <w:rFonts w:hint="eastAsia" w:ascii="宋体" w:hAnsi="宋体" w:cs="宋体"/>
          <w:color w:val="auto"/>
          <w:sz w:val="21"/>
          <w:szCs w:val="21"/>
          <w:highlight w:val="none"/>
        </w:rPr>
      </w:pPr>
      <w:r>
        <w:rPr>
          <w:rFonts w:hint="eastAsia" w:cs="宋体"/>
          <w:color w:val="auto"/>
          <w:sz w:val="21"/>
          <w:szCs w:val="21"/>
          <w:highlight w:val="none"/>
          <w:lang w:eastAsia="zh-CN" w:bidi="ar"/>
        </w:rPr>
        <w:t xml:space="preserve">16.</w:t>
      </w:r>
      <w:r>
        <w:rPr>
          <w:rFonts w:hint="eastAsia" w:ascii="宋体" w:hAnsi="宋体" w:eastAsia="宋体" w:cs="宋体"/>
          <w:color w:val="auto"/>
          <w:sz w:val="21"/>
          <w:szCs w:val="21"/>
          <w:highlight w:val="none"/>
          <w:lang w:bidi="ar"/>
        </w:rPr>
        <w:t xml:space="preserve">2.签订合同及合同条款应以磋商文件和成交供应商的磋商响应文件及其澄清承诺文件为依据。</w:t>
      </w:r>
      <w:r/>
    </w:p>
    <w:p>
      <w:pPr>
        <w:ind w:firstLine="422"/>
        <w:spacing w:line="400" w:lineRule="exact"/>
        <w:rPr>
          <w:rFonts w:hint="eastAsia" w:ascii="宋体" w:hAnsi="宋体" w:cs="宋体"/>
          <w:bCs/>
          <w:color w:val="auto"/>
          <w:szCs w:val="21"/>
          <w:highlight w:val="none"/>
        </w:rPr>
      </w:pPr>
      <w:r>
        <w:rPr>
          <w:rFonts w:hint="eastAsia" w:ascii="宋体" w:hAnsi="宋体" w:cs="宋体"/>
          <w:b/>
          <w:color w:val="auto"/>
          <w:szCs w:val="21"/>
          <w:highlight w:val="none"/>
          <w:lang w:eastAsia="zh-CN" w:bidi="ar"/>
        </w:rPr>
        <w:t xml:space="preserve">16.</w:t>
      </w:r>
      <w:r>
        <w:rPr>
          <w:rFonts w:hint="eastAsia" w:ascii="宋体" w:hAnsi="宋体" w:cs="宋体"/>
          <w:b/>
          <w:color w:val="auto"/>
          <w:szCs w:val="21"/>
          <w:highlight w:val="none"/>
          <w:lang w:bidi="ar"/>
        </w:rPr>
        <w:t xml:space="preserve">3.</w:t>
      </w:r>
      <w:r>
        <w:rPr>
          <w:rFonts w:hint="eastAsia" w:ascii="宋体" w:hAnsi="宋体" w:eastAsia="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969"/>
        <w:ind w:firstLine="420"/>
        <w:jc w:val="both"/>
        <w:spacing w:before="0" w:beforeAutospacing="0" w:after="0" w:afterAutospacing="0" w:line="480" w:lineRule="atLeas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p>
      <w:pPr>
        <w:pStyle w:val="969"/>
        <w:ind w:firstLine="420"/>
        <w:jc w:val="both"/>
        <w:spacing w:before="0" w:beforeAutospacing="0" w:after="0" w:afterAutospacing="0" w:line="480" w:lineRule="atLeast"/>
        <w:rPr>
          <w:rFonts w:hint="eastAsia" w:ascii="宋体" w:hAnsi="宋体" w:cs="宋体"/>
          <w:bCs/>
          <w:color w:val="auto"/>
          <w:sz w:val="21"/>
          <w:szCs w:val="21"/>
          <w:highlight w:val="none"/>
        </w:rPr>
      </w:pPr>
      <w:r>
        <w:rPr>
          <w:rFonts w:hint="eastAsia" w:cs="宋体"/>
          <w:b/>
          <w:bCs w:val="0"/>
          <w:color w:val="auto"/>
          <w:sz w:val="21"/>
          <w:szCs w:val="21"/>
          <w:highlight w:val="none"/>
          <w:lang w:eastAsia="zh-CN"/>
        </w:rPr>
        <w:t xml:space="preserve">17.</w:t>
      </w:r>
      <w:r>
        <w:rPr>
          <w:rFonts w:hint="eastAsia" w:ascii="宋体" w:hAnsi="宋体" w:eastAsia="宋体" w:cs="宋体"/>
          <w:b/>
          <w:bCs w:val="0"/>
          <w:color w:val="auto"/>
          <w:sz w:val="21"/>
          <w:szCs w:val="21"/>
          <w:highlight w:val="none"/>
        </w:rPr>
        <w:t xml:space="preserve">磋商保证金：</w:t>
      </w:r>
      <w:r>
        <w:rPr>
          <w:rFonts w:hint="eastAsia" w:ascii="宋体" w:hAnsi="宋体" w:eastAsia="宋体" w:cs="宋体"/>
          <w:bCs/>
          <w:color w:val="auto"/>
          <w:sz w:val="21"/>
          <w:szCs w:val="21"/>
          <w:highlight w:val="none"/>
        </w:rPr>
        <w:t xml:space="preserve">本项目不收取保证金，但需在响应文件中提供《</w:t>
      </w:r>
      <w:r>
        <w:rPr>
          <w:rFonts w:hint="eastAsia" w:ascii="宋体" w:hAnsi="宋体" w:eastAsia="宋体" w:cs="宋体"/>
          <w:bCs/>
          <w:color w:val="auto"/>
          <w:sz w:val="21"/>
          <w:szCs w:val="21"/>
          <w:highlight w:val="none"/>
          <w:lang w:val="zh-CN"/>
        </w:rPr>
        <w:t xml:space="preserve">投标（响应）保证承诺书》。</w:t>
      </w:r>
      <w:r/>
    </w:p>
    <w:p>
      <w:pPr>
        <w:ind w:firstLine="422"/>
        <w:spacing w:line="400" w:lineRule="exact"/>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r>
      <w:r/>
    </w:p>
    <w:p>
      <w:pPr>
        <w:ind w:firstLine="422"/>
        <w:spacing w:line="400" w:lineRule="exact"/>
        <w:rPr>
          <w:rFonts w:ascii="宋体" w:hAnsi="宋体" w:cs="宋体"/>
          <w:bCs/>
          <w:color w:val="auto"/>
          <w:szCs w:val="21"/>
          <w:highlight w:val="none"/>
        </w:rPr>
      </w:pPr>
      <w:r>
        <w:rPr>
          <w:rFonts w:hint="eastAsia" w:ascii="宋体" w:hAnsi="宋体" w:eastAsia="宋体" w:cs="宋体"/>
          <w:b/>
          <w:color w:val="auto"/>
          <w:szCs w:val="21"/>
          <w:highlight w:val="none"/>
          <w:lang w:bidi="ar"/>
        </w:rPr>
        <w:t xml:space="preserve">1</w:t>
      </w:r>
      <w:r>
        <w:rPr>
          <w:rFonts w:hint="eastAsia" w:ascii="宋体" w:hAnsi="宋体" w:cs="宋体"/>
          <w:b/>
          <w:color w:val="auto"/>
          <w:szCs w:val="21"/>
          <w:highlight w:val="none"/>
          <w:lang w:val="en-US" w:eastAsia="zh-CN" w:bidi="ar"/>
        </w:rPr>
        <w:t xml:space="preserve">8</w:t>
      </w:r>
      <w:r>
        <w:rPr>
          <w:rFonts w:hint="eastAsia" w:ascii="宋体" w:hAnsi="宋体" w:eastAsia="宋体" w:cs="宋体"/>
          <w:b/>
          <w:color w:val="auto"/>
          <w:szCs w:val="21"/>
          <w:highlight w:val="none"/>
          <w:lang w:bidi="ar"/>
        </w:rPr>
        <w:t xml:space="preserve">.代理服务费：</w:t>
      </w:r>
      <w:r>
        <w:rPr>
          <w:rFonts w:hint="eastAsia" w:ascii="宋体" w:hAnsi="宋体" w:cs="宋体"/>
          <w:color w:val="auto"/>
          <w:szCs w:val="21"/>
          <w:highlight w:val="none"/>
          <w:lang w:val="zh-CN"/>
        </w:rPr>
        <w:t xml:space="preserve">代理服务费由</w:t>
      </w:r>
      <w:r>
        <w:rPr>
          <w:rFonts w:hint="eastAsia" w:ascii="宋体" w:hAnsi="宋体" w:cs="宋体"/>
          <w:color w:val="auto"/>
          <w:szCs w:val="21"/>
          <w:highlight w:val="none"/>
          <w:lang w:val="zh-CN"/>
        </w:rPr>
        <w:t xml:space="preserve">采购单位</w:t>
      </w:r>
      <w:r>
        <w:rPr>
          <w:rFonts w:hint="eastAsia" w:ascii="宋体" w:hAnsi="宋体" w:cs="宋体"/>
          <w:color w:val="auto"/>
          <w:szCs w:val="21"/>
          <w:highlight w:val="none"/>
          <w:lang w:val="zh-CN"/>
        </w:rPr>
        <w:t xml:space="preserve">支付，费用按差额定率累进法计算收取，预算金额100万以下费率为预算金额的1.5%；预算金额100万（含）-500万费率为预算金额的1.1%；预算金额500万（含）-1000万费率为预算金额的0.8%；预算金额1000万（含）-5000万费率为预算金额的0.5%。代理服务费支付主体（采购单位）应当自代理服务履约完毕之日起30个工作日内支付款项。</w:t>
      </w:r>
      <w:r/>
    </w:p>
    <w:p>
      <w:pPr>
        <w:ind w:left="0" w:firstLine="422"/>
        <w:spacing w:line="440" w:lineRule="exact"/>
        <w:rPr>
          <w:color w:val="auto"/>
          <w:szCs w:val="21"/>
          <w:highlight w:val="none"/>
          <w:lang w:val="zh-CN"/>
        </w:rPr>
      </w:pPr>
      <w:r>
        <w:rPr>
          <w:color w:val="auto"/>
          <w:szCs w:val="21"/>
          <w:highlight w:val="none"/>
          <w:lang w:val="zh-CN"/>
        </w:rPr>
        <w:t xml:space="preserve">账  户：苏州鼎力招投标咨询服务有限公司</w:t>
      </w:r>
      <w:r/>
    </w:p>
    <w:p>
      <w:pPr>
        <w:ind w:left="0" w:firstLine="422"/>
        <w:spacing w:line="440" w:lineRule="exact"/>
        <w:rPr>
          <w:color w:val="auto"/>
          <w:szCs w:val="21"/>
          <w:highlight w:val="none"/>
          <w:lang w:val="zh-CN"/>
        </w:rPr>
      </w:pPr>
      <w:r>
        <w:rPr>
          <w:color w:val="auto"/>
          <w:szCs w:val="21"/>
          <w:highlight w:val="none"/>
          <w:lang w:val="zh-CN"/>
        </w:rPr>
        <w:t xml:space="preserve">开户行：</w:t>
      </w:r>
      <w:r>
        <w:rPr>
          <w:rFonts w:hint="eastAsia"/>
          <w:color w:val="auto"/>
          <w:szCs w:val="21"/>
          <w:highlight w:val="none"/>
          <w:lang w:val="zh-CN"/>
        </w:rPr>
        <w:t xml:space="preserve">中国建设银行股份有限公司苏州长三角一体化示范区分行营业部</w:t>
      </w:r>
      <w:r/>
    </w:p>
    <w:p>
      <w:pPr>
        <w:ind w:left="0" w:firstLine="422"/>
        <w:spacing w:line="440" w:lineRule="exact"/>
        <w:rPr>
          <w:b/>
          <w:color w:val="auto"/>
          <w:szCs w:val="21"/>
          <w:highlight w:val="none"/>
        </w:rPr>
      </w:pPr>
      <w:r>
        <w:rPr>
          <w:color w:val="auto"/>
          <w:szCs w:val="21"/>
          <w:highlight w:val="none"/>
          <w:lang w:val="zh-CN"/>
        </w:rPr>
        <w:t xml:space="preserve">账  号：32250199763600000937</w:t>
      </w:r>
      <w:r/>
    </w:p>
    <w:p>
      <w:pPr>
        <w:ind w:firstLine="420"/>
        <w:spacing w:line="400" w:lineRule="exact"/>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r>
      <w:r/>
    </w:p>
    <w:p>
      <w:pPr>
        <w:ind w:firstLine="420"/>
        <w:spacing w:line="400" w:lineRule="exact"/>
        <w:rPr>
          <w:rFonts w:hint="eastAsia" w:ascii="宋体" w:hAnsi="宋体" w:cs="宋体"/>
          <w:b/>
          <w:bCs w:val="0"/>
          <w:color w:val="auto"/>
          <w:szCs w:val="21"/>
          <w:highlight w:val="none"/>
        </w:rPr>
      </w:pPr>
      <w:r>
        <w:rPr>
          <w:rFonts w:hint="eastAsia" w:ascii="宋体" w:hAnsi="宋体" w:cs="宋体"/>
          <w:b/>
          <w:bCs w:val="0"/>
          <w:color w:val="auto"/>
          <w:szCs w:val="21"/>
          <w:highlight w:val="none"/>
          <w:lang w:eastAsia="zh-CN"/>
        </w:rPr>
        <w:t xml:space="preserve">19.</w:t>
      </w:r>
      <w:r>
        <w:rPr>
          <w:rFonts w:hint="eastAsia" w:ascii="宋体" w:hAnsi="宋体" w:eastAsia="宋体" w:cs="宋体"/>
          <w:b/>
          <w:bCs w:val="0"/>
          <w:color w:val="auto"/>
          <w:szCs w:val="21"/>
          <w:highlight w:val="none"/>
        </w:rPr>
        <w:t xml:space="preserve">磋商说明：</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不符合供应商资格要求的响应文件将被拒绝；</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参加磋商的供应商必须</w:t>
      </w:r>
      <w:r>
        <w:rPr>
          <w:rFonts w:hint="eastAsia" w:ascii="宋体" w:hAnsi="宋体" w:eastAsia="宋体" w:cs="宋体"/>
          <w:color w:val="auto"/>
          <w:szCs w:val="21"/>
          <w:highlight w:val="none"/>
          <w:lang w:bidi="ar"/>
        </w:rPr>
        <w:t xml:space="preserve">法定代表人或授权委托人</w:t>
      </w:r>
      <w:r>
        <w:rPr>
          <w:rFonts w:hint="eastAsia" w:ascii="宋体" w:hAnsi="宋体" w:eastAsia="宋体" w:cs="宋体"/>
          <w:bCs/>
          <w:color w:val="auto"/>
          <w:szCs w:val="21"/>
          <w:highlight w:val="none"/>
        </w:rPr>
        <w:t xml:space="preserve">；</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响应文件签署不符合要求的，响应文件将被拒绝；</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最终报价超过采购预算的，不能成交；</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不实质性响应磋商文件的不能成交；</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6各</w:t>
      </w:r>
      <w:r>
        <w:rPr>
          <w:rFonts w:hint="eastAsia" w:ascii="宋体" w:hAnsi="宋体" w:eastAsia="宋体" w:cs="宋体"/>
          <w:bCs/>
          <w:color w:val="auto"/>
          <w:szCs w:val="21"/>
          <w:highlight w:val="none"/>
        </w:rPr>
        <w:t xml:space="preserve">标段实质性响应磋商文件不满三家或进入二次报价的不满三家或二次报价在采购预算内不满三家的，磋商采购失败。</w:t>
      </w:r>
      <w:r/>
    </w:p>
    <w:p>
      <w:pPr>
        <w:ind w:firstLine="422"/>
        <w:spacing w:line="400" w:lineRule="exact"/>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r>
      <w:r/>
    </w:p>
    <w:p>
      <w:pPr>
        <w:ind w:firstLine="422"/>
        <w:spacing w:line="400" w:lineRule="exact"/>
        <w:rPr>
          <w:rFonts w:hint="eastAsia" w:ascii="宋体" w:hAnsi="宋体" w:eastAsia="宋体" w:cs="宋体"/>
          <w:color w:val="auto"/>
          <w:szCs w:val="21"/>
          <w:highlight w:val="none"/>
          <w:lang w:bidi="ar"/>
        </w:rPr>
      </w:pPr>
      <w:r>
        <w:rPr>
          <w:rFonts w:hint="eastAsia" w:ascii="宋体" w:hAnsi="宋体" w:eastAsia="宋体" w:cs="宋体"/>
          <w:b/>
          <w:color w:val="auto"/>
          <w:szCs w:val="21"/>
          <w:highlight w:val="none"/>
          <w:lang w:bidi="ar"/>
        </w:rPr>
        <w:t xml:space="preserve">2</w:t>
      </w:r>
      <w:r>
        <w:rPr>
          <w:rFonts w:hint="eastAsia" w:ascii="宋体" w:hAnsi="宋体" w:cs="宋体"/>
          <w:b/>
          <w:color w:val="auto"/>
          <w:szCs w:val="21"/>
          <w:highlight w:val="none"/>
          <w:lang w:val="en-US" w:eastAsia="zh-CN" w:bidi="ar"/>
        </w:rPr>
        <w:t xml:space="preserve">0</w:t>
      </w:r>
      <w:r>
        <w:rPr>
          <w:rFonts w:hint="eastAsia" w:ascii="宋体" w:hAnsi="宋体" w:eastAsia="宋体" w:cs="宋体"/>
          <w:b/>
          <w:color w:val="auto"/>
          <w:szCs w:val="21"/>
          <w:highlight w:val="none"/>
          <w:lang w:bidi="ar"/>
        </w:rPr>
        <w:t xml:space="preserve">.未尽事宜：</w:t>
      </w:r>
      <w:r>
        <w:rPr>
          <w:rFonts w:hint="eastAsia" w:ascii="宋体" w:hAnsi="宋体" w:eastAsia="宋体" w:cs="宋体"/>
          <w:color w:val="auto"/>
          <w:szCs w:val="21"/>
          <w:highlight w:val="none"/>
          <w:lang w:bidi="ar"/>
        </w:rPr>
        <w:t xml:space="preserve">按《中华人民共和国政府采购法》及其他有关的法律法规的规定执行。</w:t>
      </w:r>
      <w:r/>
    </w:p>
    <w:p>
      <w:pPr>
        <w:ind w:firstLine="422"/>
        <w:keepLines w:val="0"/>
        <w:keepNext w:val="0"/>
        <w:pageBreakBefore w:val="0"/>
        <w:spacing w:line="440" w:lineRule="exact"/>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2</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备注：本文件打“★”为实质性条款，不可</w:t>
      </w:r>
      <w:r>
        <w:rPr>
          <w:rFonts w:hint="eastAsia" w:ascii="宋体" w:hAnsi="宋体" w:eastAsia="宋体" w:cs="宋体"/>
          <w:b/>
          <w:bCs/>
          <w:color w:val="auto"/>
          <w:highlight w:val="none"/>
          <w:lang w:val="en-US" w:eastAsia="zh-CN"/>
        </w:rPr>
        <w:t xml:space="preserve">负</w:t>
      </w:r>
      <w:r>
        <w:rPr>
          <w:rFonts w:hint="eastAsia" w:ascii="宋体" w:hAnsi="宋体" w:eastAsia="宋体" w:cs="宋体"/>
          <w:b/>
          <w:bCs/>
          <w:color w:val="auto"/>
          <w:highlight w:val="none"/>
        </w:rPr>
        <w:t xml:space="preserve">偏离，如</w:t>
      </w:r>
      <w:r>
        <w:rPr>
          <w:rFonts w:hint="eastAsia" w:ascii="宋体" w:hAnsi="宋体" w:eastAsia="宋体" w:cs="宋体"/>
          <w:b/>
          <w:bCs/>
          <w:color w:val="auto"/>
          <w:highlight w:val="none"/>
          <w:lang w:val="en-US" w:eastAsia="zh-CN"/>
        </w:rPr>
        <w:t xml:space="preserve">负</w:t>
      </w:r>
      <w:r>
        <w:rPr>
          <w:rFonts w:hint="eastAsia" w:ascii="宋体" w:hAnsi="宋体" w:eastAsia="宋体" w:cs="宋体"/>
          <w:b/>
          <w:bCs/>
          <w:color w:val="auto"/>
          <w:highlight w:val="none"/>
        </w:rPr>
        <w:t xml:space="preserve">偏离响应文件无效。</w:t>
      </w:r>
      <w:r/>
    </w:p>
    <w:p>
      <w:pPr>
        <w:ind w:firstLine="420"/>
        <w:keepLines w:val="0"/>
        <w:keepNext w:val="0"/>
        <w:pageBreakBefore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3"/>
        <w:jc w:val="center"/>
        <w:spacing w:after="312"/>
        <w:rPr>
          <w:rFonts w:ascii="Times New Roman" w:hAnsi="Times New Roman"/>
          <w:color w:val="auto"/>
          <w:sz w:val="44"/>
          <w:szCs w:val="44"/>
          <w:highlight w:val="none"/>
          <w:lang w:val="zh-CN"/>
        </w:rPr>
        <w:outlineLvl w:val="0"/>
      </w:pPr>
      <w:r>
        <w:rPr>
          <w:rFonts w:ascii="Times New Roman" w:hAnsi="Times New Roman"/>
          <w:color w:val="auto"/>
          <w:sz w:val="44"/>
          <w:szCs w:val="44"/>
          <w:highlight w:val="none"/>
          <w:lang w:val="zh-CN"/>
        </w:rPr>
        <w:br w:type="page" w:clear="all"/>
      </w:r>
      <w:r>
        <w:rPr>
          <w:rFonts w:ascii="Times New Roman" w:hAnsi="Times New Roman"/>
          <w:color w:val="auto"/>
          <w:sz w:val="44"/>
          <w:szCs w:val="44"/>
          <w:highlight w:val="none"/>
          <w:lang w:val="zh-CN"/>
        </w:rPr>
        <w:t xml:space="preserve">第</w:t>
      </w:r>
      <w:r>
        <w:rPr>
          <w:rFonts w:ascii="Times New Roman" w:hAnsi="Times New Roman"/>
          <w:color w:val="auto"/>
          <w:sz w:val="44"/>
          <w:szCs w:val="44"/>
          <w:highlight w:val="none"/>
        </w:rPr>
        <w:t xml:space="preserve">三</w:t>
      </w:r>
      <w:r>
        <w:rPr>
          <w:rFonts w:ascii="Times New Roman" w:hAnsi="Times New Roman"/>
          <w:color w:val="auto"/>
          <w:sz w:val="44"/>
          <w:szCs w:val="44"/>
          <w:highlight w:val="none"/>
          <w:lang w:val="zh-CN"/>
        </w:rPr>
        <w:t xml:space="preserve">章 响应文件格式</w:t>
      </w:r>
      <w:bookmarkEnd w:id="13"/>
      <w:r/>
      <w:bookmarkEnd w:id="14"/>
      <w:r/>
      <w:bookmarkEnd w:id="15"/>
      <w:r/>
      <w:bookmarkEnd w:id="16"/>
      <w:r/>
      <w:r/>
    </w:p>
    <w:p>
      <w:pPr>
        <w:spacing w:line="360" w:lineRule="auto"/>
        <w:rPr>
          <w:b/>
          <w:bCs/>
          <w:color w:val="auto"/>
          <w:szCs w:val="21"/>
          <w:highlight w:val="none"/>
          <w:lang w:val="zh-CN"/>
        </w:rPr>
      </w:pPr>
      <w:r/>
      <w:bookmarkStart w:id="17" w:name="_Toc22628"/>
      <w:r/>
      <w:bookmarkStart w:id="18" w:name="_Toc61514584"/>
      <w:r>
        <w:rPr>
          <w:b/>
          <w:bCs/>
          <w:color w:val="auto"/>
          <w:szCs w:val="21"/>
          <w:highlight w:val="none"/>
          <w:lang w:val="zh-CN"/>
        </w:rPr>
        <w:t xml:space="preserve">说明：</w:t>
      </w:r>
      <w:r/>
    </w:p>
    <w:p>
      <w:pPr>
        <w:ind w:firstLine="464"/>
        <w:spacing w:line="360" w:lineRule="auto"/>
        <w:rPr>
          <w:b/>
          <w:bCs/>
          <w:color w:val="auto"/>
          <w:szCs w:val="21"/>
          <w:highlight w:val="none"/>
        </w:rPr>
      </w:pPr>
      <w:r>
        <w:rPr>
          <w:b/>
          <w:bCs/>
          <w:color w:val="auto"/>
          <w:szCs w:val="21"/>
          <w:highlight w:val="none"/>
          <w:lang w:val="zh-CN"/>
        </w:rPr>
        <w:t xml:space="preserve">对本章所有的响应文件格式 ，响应人可根据自身情况进行补充和修改，但补充和修改不得造成与本格式内容有实质性的违背。</w:t>
      </w:r>
      <w:r/>
    </w:p>
    <w:p>
      <w:pPr>
        <w:jc w:val="left"/>
        <w:spacing w:line="400" w:lineRule="exact"/>
        <w:rPr>
          <w:b/>
          <w:bCs/>
          <w:color w:val="auto"/>
          <w:sz w:val="32"/>
          <w:highlight w:val="none"/>
        </w:rPr>
      </w:pPr>
      <w:r>
        <w:rPr>
          <w:b/>
          <w:bCs/>
          <w:color w:val="auto"/>
          <w:sz w:val="32"/>
          <w:highlight w:val="none"/>
        </w:rPr>
      </w:r>
      <w:r/>
    </w:p>
    <w:p>
      <w:pPr>
        <w:pStyle w:val="883"/>
        <w:rPr>
          <w:rFonts w:ascii="Times New Roman" w:hAnsi="Times New Roman"/>
          <w:b/>
          <w:bCs/>
          <w:color w:val="auto"/>
          <w:szCs w:val="21"/>
          <w:highlight w:val="none"/>
        </w:rPr>
        <w:outlineLvl w:val="1"/>
      </w:pPr>
      <w:r/>
      <w:bookmarkStart w:id="19" w:name="_Toc25589"/>
      <w:r/>
      <w:bookmarkStart w:id="20" w:name="_Toc10739"/>
      <w:r>
        <w:rPr>
          <w:rFonts w:ascii="Times New Roman" w:hAnsi="Times New Roman"/>
          <w:b/>
          <w:bCs/>
          <w:color w:val="auto"/>
          <w:szCs w:val="21"/>
          <w:highlight w:val="none"/>
        </w:rPr>
        <w:br w:type="page" w:clear="all"/>
      </w:r>
      <w:r>
        <w:rPr>
          <w:rFonts w:ascii="Times New Roman" w:hAnsi="Times New Roman"/>
          <w:b/>
          <w:bCs/>
          <w:color w:val="auto"/>
          <w:szCs w:val="21"/>
          <w:highlight w:val="none"/>
        </w:rPr>
        <w:t xml:space="preserve">格式1：授权委托书</w:t>
      </w:r>
      <w:bookmarkEnd w:id="19"/>
      <w:r/>
      <w:bookmarkEnd w:id="20"/>
      <w:r/>
      <w:r/>
    </w:p>
    <w:p>
      <w:pPr>
        <w:jc w:val="center"/>
        <w:spacing w:line="360" w:lineRule="auto"/>
        <w:rPr>
          <w:color w:val="auto"/>
          <w:szCs w:val="21"/>
          <w:highlight w:val="none"/>
        </w:rPr>
      </w:pPr>
      <w:r>
        <w:rPr>
          <w:b/>
          <w:bCs/>
          <w:color w:val="auto"/>
          <w:szCs w:val="21"/>
          <w:highlight w:val="none"/>
        </w:rPr>
        <w:t xml:space="preserve">授权委托书</w:t>
      </w:r>
      <w:r/>
    </w:p>
    <w:p>
      <w:pPr>
        <w:ind w:firstLine="420"/>
        <w:jc w:val="left"/>
        <w:spacing w:line="520" w:lineRule="exact"/>
        <w:rPr>
          <w:color w:val="auto"/>
          <w:szCs w:val="21"/>
          <w:highlight w:val="none"/>
        </w:rPr>
      </w:pPr>
      <w:r>
        <w:rPr>
          <w:color w:val="auto"/>
          <w:szCs w:val="21"/>
          <w:highlight w:val="none"/>
        </w:rPr>
        <w:t xml:space="preserve">本授权委托书声明：  我</w:t>
      </w:r>
      <w:r>
        <w:rPr>
          <w:color w:val="auto"/>
          <w:szCs w:val="21"/>
          <w:highlight w:val="none"/>
          <w:u w:val="single"/>
        </w:rPr>
        <w:t xml:space="preserve">           </w:t>
      </w:r>
      <w:r>
        <w:rPr>
          <w:color w:val="auto"/>
          <w:szCs w:val="21"/>
          <w:highlight w:val="none"/>
        </w:rPr>
        <w:t xml:space="preserve">（姓名）系</w:t>
      </w:r>
      <w:r>
        <w:rPr>
          <w:color w:val="auto"/>
          <w:szCs w:val="21"/>
          <w:highlight w:val="none"/>
          <w:u w:val="single"/>
        </w:rPr>
        <w:t xml:space="preserve">     （供应商名称）  </w:t>
      </w:r>
      <w:r>
        <w:rPr>
          <w:b/>
          <w:i/>
          <w:color w:val="auto"/>
          <w:szCs w:val="21"/>
          <w:highlight w:val="none"/>
          <w:u w:val="single"/>
        </w:rPr>
        <w:t xml:space="preserve">  </w:t>
      </w:r>
      <w:r>
        <w:rPr>
          <w:color w:val="auto"/>
          <w:szCs w:val="21"/>
          <w:highlight w:val="none"/>
        </w:rPr>
        <w:t xml:space="preserve">的法定代表人（负责人），现授权委托</w:t>
      </w:r>
      <w:r>
        <w:rPr>
          <w:color w:val="auto"/>
          <w:szCs w:val="21"/>
          <w:highlight w:val="none"/>
          <w:u w:val="single"/>
        </w:rPr>
        <w:t xml:space="preserve">        </w:t>
      </w:r>
      <w:r>
        <w:rPr>
          <w:color w:val="auto"/>
          <w:szCs w:val="21"/>
          <w:highlight w:val="none"/>
        </w:rPr>
        <w:t xml:space="preserve">（姓名）为我公司授权代表（即代理人），以本公司的名义参加</w:t>
      </w:r>
      <w:r>
        <w:rPr>
          <w:color w:val="auto"/>
          <w:szCs w:val="21"/>
          <w:highlight w:val="none"/>
          <w:u w:val="single"/>
        </w:rPr>
        <w:t xml:space="preserve"> </w:t>
      </w:r>
      <w:r>
        <w:rPr>
          <w:rFonts w:hint="eastAsia"/>
          <w:color w:val="auto"/>
          <w:szCs w:val="21"/>
          <w:highlight w:val="none"/>
          <w:u w:val="single"/>
        </w:rPr>
        <w:t xml:space="preserve">苏州鼎力招投标咨询服务有限公司</w:t>
      </w:r>
      <w:r>
        <w:rPr>
          <w:color w:val="auto"/>
          <w:szCs w:val="21"/>
          <w:highlight w:val="none"/>
          <w:u w:val="single"/>
        </w:rPr>
        <w:t xml:space="preserve"> </w:t>
      </w:r>
      <w:r>
        <w:rPr>
          <w:color w:val="auto"/>
          <w:szCs w:val="21"/>
          <w:highlight w:val="none"/>
        </w:rPr>
        <w:t xml:space="preserve">组织实施的编号为</w:t>
      </w:r>
      <w:r>
        <w:rPr>
          <w:color w:val="auto"/>
          <w:szCs w:val="21"/>
          <w:highlight w:val="none"/>
          <w:u w:val="single"/>
        </w:rPr>
        <w:t xml:space="preserve">           </w:t>
      </w:r>
      <w:r>
        <w:rPr>
          <w:color w:val="auto"/>
          <w:szCs w:val="21"/>
          <w:highlight w:val="none"/>
        </w:rPr>
        <w:t xml:space="preserve">号的磋商活动。授权代表在磋商活动过程中所签署的一切文件和处理与这有关的一切事务，我均予以承认。</w:t>
      </w:r>
      <w:r/>
    </w:p>
    <w:p>
      <w:pPr>
        <w:ind w:firstLine="420"/>
        <w:jc w:val="left"/>
        <w:spacing w:line="520" w:lineRule="exact"/>
        <w:rPr>
          <w:color w:val="auto"/>
          <w:szCs w:val="21"/>
          <w:highlight w:val="none"/>
        </w:rPr>
      </w:pPr>
      <w:r>
        <w:rPr>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520" w:lineRule="exact"/>
        <w:rPr>
          <w:color w:val="auto"/>
          <w:szCs w:val="21"/>
          <w:highlight w:val="none"/>
        </w:rPr>
      </w:pPr>
      <w:r>
        <w:rPr>
          <w:color w:val="auto"/>
          <w:szCs w:val="21"/>
          <w:highlight w:val="none"/>
        </w:rPr>
        <w:t xml:space="preserve">授权代表无转委托权。特此委托。</w:t>
      </w:r>
      <w:r/>
    </w:p>
    <w:p>
      <w:pPr>
        <w:ind w:firstLine="840"/>
        <w:jc w:val="left"/>
        <w:spacing w:line="520" w:lineRule="exact"/>
        <w:rPr>
          <w:color w:val="auto"/>
          <w:szCs w:val="21"/>
          <w:highlight w:val="none"/>
        </w:rPr>
      </w:pPr>
      <w:r>
        <w:rPr>
          <w:color w:val="auto"/>
          <w:szCs w:val="21"/>
          <w:highlight w:val="none"/>
        </w:rPr>
        <w:t xml:space="preserve">    </w:t>
      </w:r>
      <w:r/>
    </w:p>
    <w:p>
      <w:pPr>
        <w:ind w:firstLine="840"/>
        <w:jc w:val="left"/>
        <w:spacing w:line="520" w:lineRule="exact"/>
        <w:rPr>
          <w:color w:val="auto"/>
          <w:szCs w:val="21"/>
          <w:highlight w:val="none"/>
        </w:rPr>
      </w:pPr>
      <w:r>
        <w:rPr>
          <w:color w:val="auto"/>
          <w:szCs w:val="21"/>
          <w:highlight w:val="none"/>
        </w:rPr>
        <w:t xml:space="preserve">供应商：（公章）</w:t>
      </w:r>
      <w:r/>
    </w:p>
    <w:p>
      <w:pPr>
        <w:ind w:firstLine="840"/>
        <w:jc w:val="left"/>
        <w:spacing w:line="520" w:lineRule="exact"/>
        <w:rPr>
          <w:color w:val="auto"/>
          <w:szCs w:val="21"/>
          <w:highlight w:val="none"/>
        </w:rPr>
      </w:pPr>
      <w:r>
        <w:rPr>
          <w:color w:val="auto"/>
          <w:szCs w:val="21"/>
          <w:highlight w:val="none"/>
        </w:rPr>
        <w:t xml:space="preserve">法定代表人（负责人）：（签字或盖章）</w:t>
      </w:r>
      <w:r/>
    </w:p>
    <w:p>
      <w:pPr>
        <w:ind w:firstLine="840"/>
        <w:jc w:val="left"/>
        <w:spacing w:line="520" w:lineRule="exact"/>
        <w:rPr>
          <w:color w:val="auto"/>
          <w:szCs w:val="21"/>
          <w:highlight w:val="none"/>
        </w:rPr>
      </w:pPr>
      <w:r>
        <w:rPr>
          <w:color w:val="auto"/>
          <w:szCs w:val="21"/>
          <w:highlight w:val="none"/>
        </w:rPr>
        <w:t xml:space="preserve">代理人：（签字或盖章）</w:t>
      </w:r>
      <w:r/>
    </w:p>
    <w:p>
      <w:pPr>
        <w:ind w:firstLine="840"/>
        <w:jc w:val="left"/>
        <w:spacing w:line="520" w:lineRule="exact"/>
        <w:rPr>
          <w:color w:val="auto"/>
          <w:szCs w:val="21"/>
          <w:highlight w:val="none"/>
        </w:rPr>
      </w:pPr>
      <w:r>
        <w:rPr>
          <w:color w:val="auto"/>
          <w:szCs w:val="21"/>
          <w:highlight w:val="none"/>
        </w:rPr>
        <w:t xml:space="preserve">日期：        年　　  月　　  日</w:t>
      </w:r>
      <w:r/>
    </w:p>
    <w:p>
      <w:pPr>
        <w:jc w:val="left"/>
        <w:rPr>
          <w:b/>
          <w:color w:val="auto"/>
          <w:highlight w:val="none"/>
        </w:rPr>
      </w:pPr>
      <w:r>
        <w:rPr>
          <w:b/>
          <w:color w:val="auto"/>
          <w:highlight w:val="none"/>
        </w:rPr>
      </w:r>
      <w:r/>
    </w:p>
    <w:p>
      <w:pPr>
        <w:ind w:firstLine="3896"/>
        <w:jc w:val="left"/>
        <w:spacing w:line="360" w:lineRule="auto"/>
        <w:rPr>
          <w:b/>
          <w:bCs/>
          <w:color w:val="auto"/>
          <w:sz w:val="24"/>
          <w:highlight w:val="none"/>
        </w:rPr>
      </w:pPr>
      <w:r>
        <w:rPr>
          <w:b/>
          <w:bCs/>
          <w:color w:val="auto"/>
          <w:sz w:val="24"/>
          <w:highlight w:val="none"/>
        </w:rPr>
      </w:r>
      <w:r/>
    </w:p>
    <w:p>
      <w:pPr>
        <w:jc w:val="left"/>
        <w:spacing w:line="360" w:lineRule="auto"/>
        <w:rPr>
          <w:b/>
          <w:bCs/>
          <w:color w:val="auto"/>
          <w:sz w:val="24"/>
          <w:highlight w:val="none"/>
        </w:rPr>
      </w:pPr>
      <w:r>
        <w:rPr>
          <w:b/>
          <w:bCs/>
          <w:color w:val="auto"/>
          <w:sz w:val="24"/>
          <w:highlight w:val="none"/>
        </w:rPr>
      </w:r>
      <w:r/>
    </w:p>
    <w:p>
      <w:pPr>
        <w:pStyle w:val="883"/>
        <w:rPr>
          <w:rFonts w:ascii="Times New Roman" w:hAnsi="Times New Roman"/>
          <w:b/>
          <w:bCs/>
          <w:color w:val="auto"/>
          <w:szCs w:val="21"/>
          <w:highlight w:val="none"/>
        </w:rPr>
        <w:outlineLvl w:val="1"/>
      </w:pPr>
      <w:r>
        <w:rPr>
          <w:rFonts w:ascii="Times New Roman" w:hAnsi="Times New Roman"/>
          <w:color w:val="auto"/>
          <w:highlight w:val="none"/>
        </w:rPr>
        <w:br w:type="page" w:clear="all"/>
      </w:r>
      <w:bookmarkStart w:id="21" w:name="_Toc22821"/>
      <w:r/>
      <w:bookmarkStart w:id="22" w:name="_Toc7536"/>
      <w:r>
        <w:rPr>
          <w:rFonts w:ascii="Times New Roman" w:hAnsi="Times New Roman"/>
          <w:b/>
          <w:bCs/>
          <w:color w:val="auto"/>
          <w:szCs w:val="21"/>
          <w:highlight w:val="none"/>
        </w:rPr>
        <w:t xml:space="preserve">格式2：磋商响应承诺书</w:t>
      </w:r>
      <w:bookmarkEnd w:id="21"/>
      <w:r/>
      <w:bookmarkEnd w:id="22"/>
      <w:r/>
      <w:r/>
    </w:p>
    <w:p>
      <w:pPr>
        <w:jc w:val="center"/>
        <w:spacing w:line="360" w:lineRule="auto"/>
        <w:rPr>
          <w:b/>
          <w:bCs/>
          <w:color w:val="auto"/>
          <w:spacing w:val="20"/>
          <w:szCs w:val="21"/>
          <w:highlight w:val="none"/>
        </w:rPr>
      </w:pPr>
      <w:r>
        <w:rPr>
          <w:b/>
          <w:bCs/>
          <w:color w:val="auto"/>
          <w:szCs w:val="21"/>
          <w:highlight w:val="none"/>
        </w:rPr>
        <w:t xml:space="preserve">磋商响应承诺书</w:t>
      </w:r>
      <w:r/>
    </w:p>
    <w:p>
      <w:pPr>
        <w:pStyle w:val="883"/>
        <w:jc w:val="left"/>
        <w:spacing w:line="400" w:lineRule="exact"/>
        <w:rPr>
          <w:rFonts w:ascii="Times New Roman" w:hAnsi="Times New Roman"/>
          <w:color w:val="auto"/>
          <w:szCs w:val="21"/>
          <w:highlight w:val="none"/>
        </w:rPr>
      </w:pPr>
      <w:r>
        <w:rPr>
          <w:rFonts w:ascii="Times New Roman" w:hAnsi="Times New Roman"/>
          <w:color w:val="auto"/>
          <w:szCs w:val="21"/>
          <w:highlight w:val="none"/>
          <w:u w:val="single"/>
        </w:rPr>
        <w:t xml:space="preserve">苏州鼎力招投标咨询服务有限公司</w:t>
      </w:r>
      <w:r>
        <w:rPr>
          <w:rFonts w:ascii="Times New Roman" w:hAnsi="Times New Roman"/>
          <w:color w:val="auto"/>
          <w:szCs w:val="21"/>
          <w:highlight w:val="none"/>
        </w:rPr>
        <w:t xml:space="preserve">： </w:t>
      </w:r>
      <w:r/>
    </w:p>
    <w:p>
      <w:pPr>
        <w:pStyle w:val="883"/>
        <w:jc w:val="left"/>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pStyle w:val="944"/>
        <w:ind w:firstLine="420"/>
        <w:jc w:val="left"/>
        <w:spacing w:line="460" w:lineRule="exact"/>
        <w:tabs>
          <w:tab w:val="left" w:pos="378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我们收到贵方</w:t>
      </w:r>
      <w:r>
        <w:rPr>
          <w:rFonts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 xml:space="preserve">号磋商文件，经仔细阅读和研究，我们决定参加磋商活动。</w:t>
      </w:r>
      <w:r/>
    </w:p>
    <w:p>
      <w:pPr>
        <w:pStyle w:val="934"/>
        <w:numPr>
          <w:ilvl w:val="0"/>
          <w:numId w:val="4"/>
        </w:numPr>
        <w:ind w:firstLine="420"/>
        <w:jc w:val="left"/>
        <w:spacing w:line="46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愿意按照磋商采购文件的一切要求，</w:t>
      </w:r>
      <w:r>
        <w:rPr>
          <w:rFonts w:hint="eastAsia" w:hAnsi="宋体" w:eastAsia="宋体"/>
          <w:color w:val="auto"/>
          <w:sz w:val="21"/>
          <w:szCs w:val="21"/>
          <w:highlight w:val="none"/>
        </w:rPr>
        <w:t xml:space="preserve">包含</w:t>
      </w:r>
      <w:r>
        <w:rPr>
          <w:rFonts w:hint="eastAsia" w:ascii="宋体" w:hAnsi="宋体" w:eastAsia="宋体" w:cs="Times New Roman"/>
          <w:color w:val="auto"/>
          <w:sz w:val="21"/>
          <w:szCs w:val="21"/>
          <w:highlight w:val="none"/>
          <w:lang w:val="en-US" w:eastAsia="zh-CN" w:bidi="ar-SA"/>
        </w:rPr>
        <w:t xml:space="preserve">包括在服务期内各类人员的工资、高温费、加班费、节假日补贴等一切支付给职工的费用及下放性文件规定的费用</w:t>
      </w:r>
      <w:r>
        <w:rPr>
          <w:rFonts w:hint="eastAsia" w:hAnsi="宋体" w:eastAsia="宋体" w:cs="Times New Roman"/>
          <w:color w:val="auto"/>
          <w:sz w:val="21"/>
          <w:szCs w:val="21"/>
          <w:highlight w:val="none"/>
          <w:lang w:val="en-US" w:eastAsia="zh-CN" w:bidi="ar-SA"/>
        </w:rPr>
        <w:t xml:space="preserve">。</w:t>
      </w:r>
      <w:r/>
    </w:p>
    <w:p>
      <w:pPr>
        <w:pStyle w:val="944"/>
        <w:ind w:firstLine="420"/>
        <w:jc w:val="left"/>
        <w:spacing w:line="46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944"/>
        <w:ind w:firstLine="420"/>
        <w:jc w:val="left"/>
        <w:spacing w:line="46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3、我们已详细阅读全部磋商文件，包括更正公告(如有)，对磋商文件及更正公告(如有)无任何异议。</w:t>
      </w:r>
      <w:r/>
    </w:p>
    <w:p>
      <w:pPr>
        <w:pStyle w:val="944"/>
        <w:ind w:firstLine="420"/>
        <w:jc w:val="left"/>
        <w:spacing w:line="46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4、我们同意按磋商文件中的规定，本响应文件的有效期限自提交响应文件截止时间之日起</w:t>
      </w:r>
      <w:r>
        <w:rPr>
          <w:rFonts w:ascii="Times New Roman" w:hAnsi="Times New Roman" w:eastAsia="宋体"/>
          <w:color w:val="auto"/>
          <w:sz w:val="21"/>
          <w:szCs w:val="21"/>
          <w:highlight w:val="none"/>
          <w:u w:val="single"/>
        </w:rPr>
        <w:t xml:space="preserve"> 90 </w:t>
      </w:r>
      <w:r>
        <w:rPr>
          <w:rFonts w:ascii="Times New Roman" w:hAnsi="Times New Roman" w:eastAsia="宋体"/>
          <w:color w:val="auto"/>
          <w:sz w:val="21"/>
          <w:szCs w:val="21"/>
          <w:highlight w:val="none"/>
        </w:rPr>
        <w:t xml:space="preserve">天。</w:t>
      </w:r>
      <w:r/>
    </w:p>
    <w:p>
      <w:pPr>
        <w:pStyle w:val="944"/>
        <w:ind w:firstLine="420"/>
        <w:jc w:val="left"/>
        <w:spacing w:line="46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5、我们愿意提供采购单位在磋商文件中要求的相关资料。</w:t>
      </w:r>
      <w:r/>
    </w:p>
    <w:p>
      <w:pPr>
        <w:pStyle w:val="944"/>
        <w:ind w:firstLine="420"/>
        <w:jc w:val="left"/>
        <w:spacing w:line="46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6</w:t>
      </w:r>
      <w:r>
        <w:rPr>
          <w:rFonts w:ascii="Times New Roman" w:hAnsi="Times New Roman" w:eastAsia="宋体"/>
          <w:color w:val="auto"/>
          <w:sz w:val="21"/>
          <w:szCs w:val="21"/>
          <w:highlight w:val="none"/>
        </w:rPr>
        <w:t xml:space="preserve">、我们承诺该响应文件在磋商开始后的全过程中保持有效，不作任何更改和变动。</w:t>
      </w:r>
      <w:r/>
    </w:p>
    <w:p>
      <w:pPr>
        <w:pStyle w:val="944"/>
        <w:ind w:firstLine="420"/>
        <w:jc w:val="left"/>
        <w:spacing w:line="46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7</w:t>
      </w:r>
      <w:r>
        <w:rPr>
          <w:rFonts w:ascii="Times New Roman" w:hAnsi="Times New Roman" w:eastAsia="宋体"/>
          <w:color w:val="auto"/>
          <w:sz w:val="21"/>
          <w:szCs w:val="21"/>
          <w:highlight w:val="none"/>
        </w:rPr>
        <w:t xml:space="preserve">、我们承诺我公司符合磋商文件供应商须知中“合格供应商的基本、特定条件”的要求，若与真实情况不符，本公司愿意承担由此而产生的一切后果。</w:t>
      </w:r>
      <w:r/>
    </w:p>
    <w:p>
      <w:pPr>
        <w:pStyle w:val="944"/>
        <w:ind w:firstLine="420"/>
        <w:jc w:val="left"/>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8</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所有有关磋商文件的函电，请按下列地址联系：</w:t>
      </w:r>
      <w:r/>
    </w:p>
    <w:p>
      <w:pPr>
        <w:pStyle w:val="944"/>
        <w:ind w:firstLine="420"/>
        <w:jc w:val="left"/>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单位（公章）：                             联系人：</w:t>
      </w:r>
      <w:r/>
    </w:p>
    <w:p>
      <w:pPr>
        <w:pStyle w:val="944"/>
        <w:ind w:firstLine="420"/>
        <w:jc w:val="left"/>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地址：                             邮政编码：</w:t>
      </w:r>
      <w:r/>
    </w:p>
    <w:p>
      <w:pPr>
        <w:pStyle w:val="944"/>
        <w:ind w:firstLine="420"/>
        <w:jc w:val="left"/>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联系电话：                         传真：</w:t>
      </w:r>
      <w:r/>
    </w:p>
    <w:p>
      <w:pPr>
        <w:pStyle w:val="944"/>
        <w:ind w:left="3400" w:firstLine="425"/>
        <w:jc w:val="left"/>
        <w:spacing w:line="44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jc w:val="left"/>
        <w:rPr>
          <w:b/>
          <w:color w:val="auto"/>
          <w:highlight w:val="none"/>
        </w:rPr>
      </w:pPr>
      <w:r>
        <w:rPr>
          <w:b/>
          <w:color w:val="auto"/>
          <w:highlight w:val="none"/>
        </w:rPr>
      </w:r>
      <w:r/>
    </w:p>
    <w:p>
      <w:pPr>
        <w:jc w:val="left"/>
        <w:rPr>
          <w:b/>
          <w:color w:val="auto"/>
          <w:highlight w:val="none"/>
        </w:rPr>
      </w:pPr>
      <w:r>
        <w:rPr>
          <w:b/>
          <w:color w:val="auto"/>
          <w:highlight w:val="none"/>
        </w:rPr>
      </w:r>
      <w:r/>
    </w:p>
    <w:p>
      <w:pPr>
        <w:pStyle w:val="883"/>
        <w:rPr>
          <w:rFonts w:hint="eastAsia" w:ascii="Times New Roman" w:hAnsi="Times New Roman" w:eastAsia="宋体"/>
          <w:b/>
          <w:bCs/>
          <w:color w:val="auto"/>
          <w:szCs w:val="21"/>
          <w:highlight w:val="none"/>
          <w:lang w:eastAsia="zh-CN"/>
        </w:rPr>
        <w:outlineLvl w:val="1"/>
      </w:pPr>
      <w:r>
        <w:rPr>
          <w:rFonts w:ascii="Times New Roman" w:hAnsi="Times New Roman"/>
          <w:color w:val="auto"/>
          <w:highlight w:val="none"/>
        </w:rPr>
        <w:br w:type="page" w:clear="all"/>
      </w:r>
      <w:bookmarkStart w:id="23" w:name="_Toc926"/>
      <w:r/>
      <w:bookmarkStart w:id="24" w:name="_Toc3469"/>
      <w:r>
        <w:rPr>
          <w:rFonts w:ascii="Times New Roman" w:hAnsi="Times New Roman"/>
          <w:b/>
          <w:bCs/>
          <w:color w:val="auto"/>
          <w:szCs w:val="21"/>
          <w:highlight w:val="none"/>
        </w:rPr>
        <w:t xml:space="preserve">格式3：</w:t>
      </w:r>
      <w:bookmarkEnd w:id="23"/>
      <w:r/>
      <w:bookmarkEnd w:id="24"/>
      <w:r/>
      <w:bookmarkStart w:id="25" w:name="_Toc23009"/>
      <w:r>
        <w:rPr>
          <w:rFonts w:hint="eastAsia" w:ascii="Times New Roman" w:hAnsi="Times New Roman"/>
          <w:b/>
          <w:bCs/>
          <w:color w:val="auto"/>
          <w:szCs w:val="21"/>
          <w:highlight w:val="none"/>
          <w:lang w:eastAsia="zh-CN"/>
        </w:rPr>
        <w:t xml:space="preserve">磋商报价表</w:t>
      </w:r>
      <w:r/>
    </w:p>
    <w:p>
      <w:pPr>
        <w:jc w:val="center"/>
        <w:spacing w:line="600" w:lineRule="auto"/>
        <w:rPr>
          <w:rFonts w:hint="eastAsia" w:eastAsia="宋体"/>
          <w:b/>
          <w:bCs/>
          <w:color w:val="auto"/>
          <w:sz w:val="30"/>
          <w:szCs w:val="30"/>
          <w:highlight w:val="none"/>
          <w:lang w:eastAsia="zh-CN"/>
        </w:rPr>
      </w:pPr>
      <w:r>
        <w:rPr>
          <w:rFonts w:hint="eastAsia"/>
          <w:b/>
          <w:bCs/>
          <w:color w:val="auto"/>
          <w:sz w:val="30"/>
          <w:szCs w:val="30"/>
          <w:highlight w:val="none"/>
          <w:lang w:eastAsia="zh-CN"/>
        </w:rPr>
        <w:t xml:space="preserve">磋商报价表</w:t>
      </w:r>
      <w:r/>
    </w:p>
    <w:tbl>
      <w:tblPr>
        <w:tblStyle w:val="875"/>
        <w:tblW w:w="97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7391"/>
      </w:tblGrid>
      <w:tr>
        <w:trPr>
          <w:trHeight w:val="757"/>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auto"/>
                <w:szCs w:val="21"/>
                <w:highlight w:val="none"/>
              </w:rPr>
              <w:suppressLineNumbers w:val="0"/>
            </w:pPr>
            <w:r>
              <w:rPr>
                <w:rFonts w:hint="eastAsia" w:ascii="宋体" w:hAnsi="宋体"/>
                <w:bCs/>
                <w:color w:val="auto"/>
                <w:szCs w:val="21"/>
                <w:highlight w:val="none"/>
              </w:rPr>
              <w:t xml:space="preserve">项目名称</w:t>
            </w:r>
            <w:r/>
          </w:p>
        </w:tc>
        <w:tc>
          <w:tcPr>
            <w:tcW w:w="73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Cs/>
                <w:color w:val="auto"/>
                <w:szCs w:val="21"/>
                <w:highlight w:val="none"/>
                <w:lang w:eastAsia="zh-CN"/>
              </w:rPr>
              <w:suppressLineNumbers w:val="0"/>
            </w:pPr>
            <w:r>
              <w:rPr>
                <w:rFonts w:hint="eastAsia" w:ascii="宋体" w:hAnsi="宋体" w:eastAsia="宋体"/>
                <w:bCs/>
                <w:color w:val="auto"/>
                <w:szCs w:val="21"/>
                <w:highlight w:val="none"/>
                <w:lang w:eastAsia="zh-CN"/>
              </w:rPr>
            </w:r>
            <w:r/>
          </w:p>
        </w:tc>
      </w:tr>
      <w:tr>
        <w:trPr>
          <w:trHeight w:val="760"/>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auto"/>
                <w:szCs w:val="21"/>
                <w:highlight w:val="none"/>
              </w:rPr>
              <w:suppressLineNumbers w:val="0"/>
            </w:pPr>
            <w:r>
              <w:rPr>
                <w:rFonts w:hint="eastAsia" w:ascii="宋体" w:hAnsi="宋体"/>
                <w:bCs/>
                <w:color w:val="auto"/>
                <w:szCs w:val="21"/>
                <w:highlight w:val="none"/>
              </w:rPr>
              <w:t xml:space="preserve">项目编号</w:t>
            </w:r>
            <w:r/>
          </w:p>
        </w:tc>
        <w:tc>
          <w:tcPr>
            <w:tcW w:w="73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Cs/>
                <w:color w:val="auto"/>
                <w:szCs w:val="21"/>
                <w:highlight w:val="none"/>
                <w:lang w:eastAsia="zh-CN"/>
              </w:rPr>
              <w:suppressLineNumbers w:val="0"/>
            </w:pPr>
            <w:r>
              <w:rPr>
                <w:rFonts w:hint="eastAsia" w:ascii="宋体" w:hAnsi="宋体" w:eastAsia="宋体"/>
                <w:bCs/>
                <w:color w:val="auto"/>
                <w:szCs w:val="21"/>
                <w:highlight w:val="none"/>
                <w:lang w:eastAsia="zh-CN"/>
              </w:rPr>
            </w:r>
            <w:r/>
          </w:p>
        </w:tc>
      </w:tr>
      <w:tr>
        <w:trPr>
          <w:trHeight w:val="760"/>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auto"/>
                <w:szCs w:val="21"/>
                <w:highlight w:val="none"/>
              </w:rPr>
              <w:suppressLineNumbers w:val="0"/>
            </w:pPr>
            <w:r>
              <w:rPr>
                <w:rFonts w:hint="eastAsia" w:ascii="宋体" w:hAnsi="宋体"/>
                <w:color w:val="auto"/>
                <w:szCs w:val="21"/>
                <w:highlight w:val="none"/>
              </w:rPr>
              <w:t xml:space="preserve">磋商总报价</w:t>
            </w:r>
            <w:r/>
          </w:p>
        </w:tc>
        <w:tc>
          <w:tcPr>
            <w:tcW w:w="73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auto"/>
                <w:szCs w:val="21"/>
                <w:highlight w:val="none"/>
              </w:rPr>
              <w:suppressLineNumbers w:val="0"/>
            </w:pPr>
            <w:r>
              <w:rPr>
                <w:rFonts w:hint="eastAsia" w:ascii="宋体" w:hAnsi="宋体"/>
                <w:bCs/>
                <w:color w:val="auto"/>
                <w:szCs w:val="21"/>
                <w:highlight w:val="none"/>
              </w:rPr>
              <w:t xml:space="preserve">人民币（大写）</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元整；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.00）</w:t>
            </w:r>
            <w:r/>
          </w:p>
        </w:tc>
      </w:tr>
    </w:tbl>
    <w:p>
      <w:pPr>
        <w:pStyle w:val="944"/>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p>
      <w:pPr>
        <w:pStyle w:val="944"/>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p>
      <w:pPr>
        <w:pStyle w:val="944"/>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上述报价包含一切由供方承担的费用，各响应单位可参照上述格式自制《磋商响应报价表》。</w:t>
      </w:r>
      <w:r/>
    </w:p>
    <w:p>
      <w:pPr>
        <w:pStyle w:val="944"/>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注：报价金额全部采用人民币表示，精确到小数点后2位，第3位四舍五入。</w:t>
      </w:r>
      <w:r/>
    </w:p>
    <w:p>
      <w:pPr>
        <w:pStyle w:val="944"/>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p>
      <w:pPr>
        <w:pStyle w:val="944"/>
        <w:spacing w:line="42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磋商响应</w:t>
      </w:r>
      <w:r>
        <w:rPr>
          <w:rFonts w:ascii="Times New Roman" w:hAnsi="Times New Roman" w:eastAsia="宋体"/>
          <w:color w:val="auto"/>
          <w:sz w:val="21"/>
          <w:szCs w:val="21"/>
          <w:highlight w:val="none"/>
        </w:rPr>
        <w:t xml:space="preserve">单位（公章）：  </w:t>
      </w:r>
      <w:r/>
    </w:p>
    <w:p>
      <w:pPr>
        <w:pStyle w:val="944"/>
        <w:spacing w:line="42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420" w:lineRule="exact"/>
        <w:rPr>
          <w:color w:val="auto"/>
          <w:szCs w:val="21"/>
          <w:highlight w:val="none"/>
        </w:rPr>
      </w:pPr>
      <w:r>
        <w:rPr>
          <w:color w:val="auto"/>
          <w:szCs w:val="21"/>
          <w:highlight w:val="none"/>
        </w:rPr>
        <w:t xml:space="preserve">日期：     年   月   日</w:t>
      </w:r>
      <w:r/>
    </w:p>
    <w:p>
      <w:pPr>
        <w:spacing w:line="360" w:lineRule="auto"/>
        <w:rPr>
          <w:rFonts w:ascii="宋体" w:hAnsi="宋体"/>
          <w:b/>
          <w:color w:val="auto"/>
          <w:szCs w:val="21"/>
          <w:highlight w:val="none"/>
        </w:rPr>
      </w:pPr>
      <w:r/>
      <w:bookmarkStart w:id="26" w:name="_Toc18106"/>
      <w:r/>
      <w:r/>
    </w:p>
    <w:p>
      <w:pPr>
        <w:pStyle w:val="947"/>
        <w:pageBreakBefore/>
        <w:spacing w:line="440" w:lineRule="exact"/>
        <w:rPr>
          <w:rFonts w:hAnsi="宋体" w:cs="宋体"/>
          <w:b/>
          <w:color w:val="auto"/>
          <w:sz w:val="21"/>
          <w:szCs w:val="21"/>
          <w:highlight w:val="none"/>
          <w:lang w:val="zh-CN"/>
        </w:rPr>
        <w:outlineLvl w:val="1"/>
      </w:pPr>
      <w:r>
        <w:rPr>
          <w:rFonts w:hint="eastAsia" w:hAnsi="宋体" w:cs="宋体"/>
          <w:b/>
          <w:bCs/>
          <w:color w:val="auto"/>
          <w:sz w:val="21"/>
          <w:szCs w:val="21"/>
          <w:highlight w:val="none"/>
        </w:rPr>
        <w:t xml:space="preserve">格式4：</w:t>
      </w:r>
      <w:r>
        <w:rPr>
          <w:rFonts w:hint="eastAsia" w:hAnsi="宋体" w:cs="宋体"/>
          <w:b/>
          <w:bCs/>
          <w:color w:val="auto"/>
          <w:sz w:val="21"/>
          <w:szCs w:val="21"/>
          <w:highlight w:val="none"/>
          <w:lang w:val="en-US" w:eastAsia="zh-CN"/>
        </w:rPr>
        <w:t xml:space="preserve">分项报价</w:t>
      </w:r>
      <w:r>
        <w:rPr>
          <w:rFonts w:hint="eastAsia" w:hAnsi="宋体" w:cs="宋体"/>
          <w:b/>
          <w:bCs/>
          <w:color w:val="auto"/>
          <w:sz w:val="21"/>
          <w:szCs w:val="21"/>
          <w:highlight w:val="none"/>
        </w:rPr>
        <w:t xml:space="preserve">表</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分项报价</w:t>
      </w:r>
      <w:r>
        <w:rPr>
          <w:rFonts w:hint="eastAsia" w:ascii="宋体" w:hAnsi="宋体" w:cs="宋体"/>
          <w:b/>
          <w:bCs/>
          <w:color w:val="auto"/>
          <w:sz w:val="28"/>
          <w:szCs w:val="28"/>
          <w:highlight w:val="none"/>
        </w:rPr>
        <w:t xml:space="preserve">表</w:t>
      </w:r>
      <w:r/>
    </w:p>
    <w:p>
      <w:pPr>
        <w:pStyle w:val="947"/>
        <w:ind w:firstLine="420"/>
        <w:spacing w:line="360" w:lineRule="auto"/>
        <w:rPr>
          <w:rFonts w:hAnsi="宋体" w:cs="宋体"/>
          <w:bCs/>
          <w:color w:val="auto"/>
          <w:sz w:val="21"/>
          <w:szCs w:val="21"/>
          <w:highlight w:val="none"/>
          <w:lang w:val="zh-CN"/>
        </w:rPr>
      </w:pPr>
      <w:r>
        <w:rPr>
          <w:rFonts w:hint="eastAsia" w:hAnsi="宋体" w:cs="宋体"/>
          <w:bCs/>
          <w:color w:val="auto"/>
          <w:sz w:val="21"/>
          <w:szCs w:val="21"/>
          <w:highlight w:val="none"/>
        </w:rPr>
        <w:t xml:space="preserve">项目</w:t>
      </w:r>
      <w:r>
        <w:rPr>
          <w:rFonts w:hAnsi="宋体" w:cs="宋体"/>
          <w:bCs/>
          <w:color w:val="auto"/>
          <w:sz w:val="21"/>
          <w:szCs w:val="21"/>
          <w:highlight w:val="none"/>
          <w:lang w:val="zh-CN"/>
        </w:rPr>
        <w:t xml:space="preserve">编号：</w:t>
      </w:r>
      <w:r/>
    </w:p>
    <w:p>
      <w:pPr>
        <w:pStyle w:val="879"/>
        <w:ind w:firstLine="420"/>
        <w:rPr>
          <w:rFonts w:ascii="宋体" w:hAnsi="宋体" w:cs="宋体"/>
          <w:color w:val="auto"/>
          <w:sz w:val="21"/>
          <w:szCs w:val="21"/>
          <w:highlight w:val="none"/>
        </w:rPr>
      </w:pPr>
      <w:r>
        <w:rPr>
          <w:rFonts w:hint="eastAsia" w:hAnsi="宋体" w:cs="宋体"/>
          <w:bCs/>
          <w:color w:val="auto"/>
          <w:sz w:val="21"/>
          <w:szCs w:val="21"/>
          <w:highlight w:val="none"/>
        </w:rPr>
        <w:t xml:space="preserve">项目名称：</w:t>
      </w:r>
      <w:r>
        <w:rPr>
          <w:rFonts w:hAnsi="宋体" w:cs="宋体"/>
          <w:bCs/>
          <w:color w:val="auto"/>
          <w:sz w:val="21"/>
          <w:szCs w:val="21"/>
          <w:highlight w:val="none"/>
          <w:lang w:val="zh-CN"/>
        </w:rPr>
        <w:t xml:space="preserve"> </w:t>
      </w:r>
      <w:r/>
    </w:p>
    <w:tbl>
      <w:tblPr>
        <w:tblStyle w:val="8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203"/>
        <w:gridCol w:w="758"/>
        <w:gridCol w:w="1634"/>
        <w:gridCol w:w="3147"/>
        <w:gridCol w:w="1000"/>
      </w:tblGrid>
      <w:tr>
        <w:trPr>
          <w:cantSplit/>
          <w:trHeight w:val="503"/>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序号</w:t>
            </w:r>
            <w:r/>
          </w:p>
        </w:tc>
        <w:tc>
          <w:tcPr>
            <w:tcW w:w="220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岗位名称</w:t>
            </w:r>
            <w:r/>
          </w:p>
        </w:tc>
        <w:tc>
          <w:tcPr>
            <w:tcW w:w="7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人数</w:t>
            </w:r>
            <w:r/>
          </w:p>
        </w:tc>
        <w:tc>
          <w:tcPr>
            <w:tcW w:w="16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综合单价</w:t>
            </w:r>
            <w:r/>
          </w:p>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（元/人×月）</w:t>
            </w:r>
            <w:r/>
          </w:p>
        </w:tc>
        <w:tc>
          <w:tcPr>
            <w:tcW w:w="314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总价</w:t>
            </w:r>
            <w:r/>
          </w:p>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（人数×综合单价×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个月）</w:t>
            </w:r>
            <w:r/>
          </w:p>
        </w:tc>
        <w:tc>
          <w:tcPr>
            <w:tcW w:w="10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服务时间</w:t>
            </w:r>
            <w:r/>
          </w:p>
        </w:tc>
      </w:tr>
      <w:tr>
        <w:trPr>
          <w:cantSplit/>
          <w:trHeight w:val="42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w:t>
            </w:r>
            <w:r/>
          </w:p>
        </w:tc>
        <w:tc>
          <w:tcPr>
            <w:tcW w:w="220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食堂经理</w:t>
            </w:r>
            <w:r/>
          </w:p>
        </w:tc>
        <w:tc>
          <w:tcPr>
            <w:tcW w:w="7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w:t>
            </w:r>
            <w:r/>
          </w:p>
        </w:tc>
        <w:tc>
          <w:tcPr>
            <w:tcW w:w="16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314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cantSplit/>
          <w:trHeight w:val="42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w:t>
            </w:r>
            <w:r/>
          </w:p>
        </w:tc>
        <w:tc>
          <w:tcPr>
            <w:tcW w:w="220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主厨</w:t>
            </w:r>
            <w:r/>
          </w:p>
        </w:tc>
        <w:tc>
          <w:tcPr>
            <w:tcW w:w="7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w:t>
            </w:r>
            <w:r/>
          </w:p>
        </w:tc>
        <w:tc>
          <w:tcPr>
            <w:tcW w:w="16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314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cantSplit/>
          <w:trHeight w:val="393"/>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3</w:t>
            </w:r>
            <w:r/>
          </w:p>
        </w:tc>
        <w:tc>
          <w:tcPr>
            <w:tcW w:w="220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厨师（兼切配）</w:t>
            </w:r>
            <w:r/>
          </w:p>
        </w:tc>
        <w:tc>
          <w:tcPr>
            <w:tcW w:w="7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3</w:t>
            </w:r>
            <w:r/>
          </w:p>
        </w:tc>
        <w:tc>
          <w:tcPr>
            <w:tcW w:w="16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314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cantSplit/>
          <w:trHeight w:val="443"/>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4</w:t>
            </w:r>
            <w:r/>
          </w:p>
        </w:tc>
        <w:tc>
          <w:tcPr>
            <w:tcW w:w="220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面点师</w:t>
            </w:r>
            <w:r/>
          </w:p>
        </w:tc>
        <w:tc>
          <w:tcPr>
            <w:tcW w:w="7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w:t>
            </w:r>
            <w:r/>
          </w:p>
        </w:tc>
        <w:tc>
          <w:tcPr>
            <w:tcW w:w="16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314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cantSplit/>
          <w:trHeight w:val="443"/>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5</w:t>
            </w:r>
            <w:r/>
          </w:p>
        </w:tc>
        <w:tc>
          <w:tcPr>
            <w:tcW w:w="2203"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服务员</w:t>
            </w:r>
            <w:r/>
          </w:p>
        </w:tc>
        <w:tc>
          <w:tcPr>
            <w:tcW w:w="7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w:t>
            </w:r>
            <w:r/>
          </w:p>
        </w:tc>
        <w:tc>
          <w:tcPr>
            <w:tcW w:w="16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314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cantSplit/>
          <w:trHeight w:val="443"/>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6</w:t>
            </w:r>
            <w:r/>
          </w:p>
        </w:tc>
        <w:tc>
          <w:tcPr>
            <w:tcW w:w="220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勤杂工</w:t>
            </w:r>
            <w:r/>
          </w:p>
        </w:tc>
        <w:tc>
          <w:tcPr>
            <w:tcW w:w="7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lang w:eastAsia="zh-CN"/>
              </w:rPr>
              <w:suppressLineNumbers w:val="0"/>
            </w:pPr>
            <w:r>
              <w:rPr>
                <w:rFonts w:hint="eastAsia" w:ascii="宋体" w:hAnsi="宋体" w:eastAsia="宋体" w:cs="宋体"/>
                <w:color w:val="auto"/>
                <w:szCs w:val="21"/>
                <w:highlight w:val="none"/>
                <w:lang w:val="en-US" w:eastAsia="zh-CN"/>
              </w:rPr>
              <w:t xml:space="preserve">5</w:t>
            </w:r>
            <w:r/>
          </w:p>
        </w:tc>
        <w:tc>
          <w:tcPr>
            <w:tcW w:w="16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314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cantSplit/>
          <w:trHeight w:val="443"/>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7</w:t>
            </w:r>
            <w:r/>
          </w:p>
        </w:tc>
        <w:tc>
          <w:tcPr>
            <w:tcW w:w="220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管理费</w:t>
            </w:r>
            <w:r/>
          </w:p>
        </w:tc>
        <w:tc>
          <w:tcPr>
            <w:tcW w:w="7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6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314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cantSplit/>
          <w:trHeight w:val="443"/>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8</w:t>
            </w:r>
            <w:r/>
          </w:p>
        </w:tc>
        <w:tc>
          <w:tcPr>
            <w:tcW w:w="220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税费</w:t>
            </w:r>
            <w:r/>
          </w:p>
        </w:tc>
        <w:tc>
          <w:tcPr>
            <w:tcW w:w="7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6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314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cantSplit/>
          <w:trHeight w:val="443"/>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9</w:t>
            </w:r>
            <w:r/>
          </w:p>
        </w:tc>
        <w:tc>
          <w:tcPr>
            <w:tcW w:w="220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p>
        </w:tc>
        <w:tc>
          <w:tcPr>
            <w:tcW w:w="7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6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314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cantSplit/>
          <w:trHeight w:val="443"/>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20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合计</w:t>
            </w:r>
            <w:r/>
          </w:p>
        </w:tc>
        <w:tc>
          <w:tcPr>
            <w:tcW w:w="7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6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314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pStyle w:val="947"/>
        <w:ind w:firstLine="105"/>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47"/>
        <w:ind w:firstLine="105"/>
        <w:spacing w:line="440" w:lineRule="exact"/>
        <w:rPr>
          <w:rFonts w:hAnsi="宋体" w:cs="宋体"/>
          <w:color w:val="auto"/>
          <w:sz w:val="21"/>
          <w:szCs w:val="21"/>
          <w:highlight w:val="none"/>
        </w:rPr>
      </w:pPr>
      <w:r>
        <w:rPr>
          <w:rFonts w:hint="eastAsia" w:hAnsi="宋体" w:cs="宋体"/>
          <w:color w:val="auto"/>
          <w:sz w:val="21"/>
          <w:szCs w:val="21"/>
          <w:highlight w:val="none"/>
        </w:rPr>
        <w:t xml:space="preserve">磋商响应单位：（公章）</w:t>
      </w:r>
      <w:r/>
    </w:p>
    <w:p>
      <w:pPr>
        <w:pStyle w:val="947"/>
        <w:ind w:firstLine="105"/>
        <w:spacing w:line="440" w:lineRule="exact"/>
        <w:rPr>
          <w:rFonts w:hAnsi="宋体" w:cs="宋体"/>
          <w:color w:val="auto"/>
          <w:sz w:val="21"/>
          <w:szCs w:val="21"/>
          <w:highlight w:val="none"/>
        </w:rPr>
      </w:pPr>
      <w:r>
        <w:rPr>
          <w:rFonts w:hint="eastAsia" w:hAnsi="宋体" w:cs="宋体"/>
          <w:color w:val="auto"/>
          <w:sz w:val="21"/>
          <w:szCs w:val="21"/>
          <w:highlight w:val="none"/>
        </w:rPr>
        <w:t xml:space="preserve">法定代表人或代理人：（签字或盖章）</w:t>
      </w:r>
      <w:r/>
    </w:p>
    <w:p>
      <w:pPr>
        <w:pStyle w:val="876"/>
        <w:ind w:firstLine="0"/>
        <w:spacing w:line="440" w:lineRule="exact"/>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日期：         年    月     日</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both"/>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1、本表中的报价为综合报价，应包括在服务期内各类人员的工资、高温费、加班费、节假日补贴等一切支付给职工的费用及下放性文件规定的费用。加班工资计算按社保部门规定方法计付。本项目人员的月工资标准不得低于苏州市吴江区最低工资标准要求，并按我国《劳动合同法》要求签订劳动合同、按国家规定缴纳相关的社会保险等。</w:t>
      </w:r>
      <w:r/>
    </w:p>
    <w:p>
      <w:pPr>
        <w:jc w:val="both"/>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zh-TW" w:eastAsia="zh-CN" w:bidi="ar-SA"/>
        </w:rPr>
        <w:t xml:space="preserve">2、</w:t>
      </w:r>
      <w:r>
        <w:rPr>
          <w:rFonts w:hint="eastAsia" w:ascii="宋体" w:hAnsi="宋体" w:eastAsia="宋体" w:cs="Times New Roman"/>
          <w:color w:val="auto"/>
          <w:sz w:val="21"/>
          <w:szCs w:val="21"/>
          <w:highlight w:val="none"/>
          <w:lang w:val="en-US" w:eastAsia="zh-CN" w:bidi="ar-SA"/>
        </w:rPr>
        <w:t xml:space="preserve">响应单位</w:t>
      </w:r>
      <w:r>
        <w:rPr>
          <w:rFonts w:hint="default" w:ascii="宋体" w:hAnsi="宋体" w:eastAsia="宋体" w:cs="Times New Roman"/>
          <w:color w:val="auto"/>
          <w:sz w:val="21"/>
          <w:szCs w:val="21"/>
          <w:highlight w:val="none"/>
          <w:lang w:val="zh-TW" w:eastAsia="zh-TW" w:bidi="ar-SA"/>
        </w:rPr>
        <w:t xml:space="preserve">可针对本项目实际情况自行调整报价表格式。</w:t>
      </w:r>
      <w:r/>
    </w:p>
    <w:p>
      <w:pPr>
        <w:rPr>
          <w:b/>
          <w:bCs/>
          <w:color w:val="auto"/>
          <w:szCs w:val="21"/>
          <w:highlight w:val="none"/>
        </w:rPr>
      </w:pPr>
      <w:r>
        <w:rPr>
          <w:b/>
          <w:bCs/>
          <w:color w:val="auto"/>
          <w:szCs w:val="21"/>
          <w:highlight w:val="none"/>
        </w:rPr>
        <w:br w:type="page" w:clear="all"/>
      </w:r>
      <w:r/>
    </w:p>
    <w:p>
      <w:pPr>
        <w:jc w:val="both"/>
        <w:spacing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lang w:val="en-US" w:eastAsia="zh-CN"/>
        </w:rPr>
        <w:t xml:space="preserve">5</w:t>
      </w:r>
      <w:r>
        <w:rPr>
          <w:b/>
          <w:bCs/>
          <w:color w:val="auto"/>
          <w:szCs w:val="21"/>
          <w:highlight w:val="none"/>
        </w:rPr>
        <w:t xml:space="preserve">：</w:t>
      </w:r>
      <w:bookmarkEnd w:id="25"/>
      <w:r/>
      <w:bookmarkEnd w:id="26"/>
      <w:r>
        <w:rPr>
          <w:b/>
          <w:bCs/>
          <w:color w:val="auto"/>
          <w:szCs w:val="21"/>
          <w:highlight w:val="none"/>
        </w:rPr>
        <w:t xml:space="preserve">服务条款偏离表</w:t>
      </w:r>
      <w:r>
        <w:rPr>
          <w:rFonts w:hint="eastAsia" w:cs="宋体"/>
          <w:b/>
          <w:bCs/>
          <w:color w:val="auto"/>
          <w:szCs w:val="21"/>
          <w:highlight w:val="none"/>
        </w:rPr>
        <w:t xml:space="preserve">、商务条款偏离表</w:t>
      </w:r>
      <w:r/>
    </w:p>
    <w:p>
      <w:pPr>
        <w:jc w:val="center"/>
        <w:spacing w:before="156" w:after="468" w:line="360" w:lineRule="auto"/>
        <w:rPr>
          <w:b/>
          <w:bCs/>
          <w:color w:val="auto"/>
          <w:spacing w:val="20"/>
          <w:szCs w:val="21"/>
          <w:highlight w:val="none"/>
        </w:rPr>
      </w:pPr>
      <w:r>
        <w:rPr>
          <w:b/>
          <w:bCs/>
          <w:color w:val="auto"/>
          <w:spacing w:val="20"/>
          <w:szCs w:val="21"/>
          <w:highlight w:val="none"/>
        </w:rPr>
        <w:t xml:space="preserve">服务条款偏离表</w:t>
      </w:r>
      <w:r/>
    </w:p>
    <w:p>
      <w:pPr>
        <w:spacing w:line="360" w:lineRule="auto"/>
        <w:rPr>
          <w:color w:val="auto"/>
          <w:szCs w:val="21"/>
          <w:highlight w:val="none"/>
        </w:rPr>
      </w:pPr>
      <w:r>
        <w:rPr>
          <w:color w:val="auto"/>
          <w:szCs w:val="21"/>
          <w:highlight w:val="none"/>
        </w:rPr>
        <w:t xml:space="preserve">项目名称：</w:t>
      </w:r>
      <w:r/>
    </w:p>
    <w:p>
      <w:pPr>
        <w:spacing w:line="360" w:lineRule="auto"/>
        <w:rPr>
          <w:color w:val="auto"/>
          <w:szCs w:val="21"/>
          <w:highlight w:val="none"/>
          <w:u w:val="single"/>
        </w:rPr>
      </w:pPr>
      <w:r>
        <w:rPr>
          <w:color w:val="auto"/>
          <w:szCs w:val="21"/>
          <w:highlight w:val="none"/>
        </w:rPr>
        <w:t xml:space="preserve">项目编号：</w:t>
      </w:r>
      <w:r/>
    </w:p>
    <w:tbl>
      <w:tblPr>
        <w:tblStyle w:val="875"/>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auto"/>
                <w:szCs w:val="21"/>
                <w:highlight w:val="none"/>
              </w:rPr>
              <w:suppressLineNumbers w:val="0"/>
            </w:pPr>
            <w:r>
              <w:rPr>
                <w:rFonts w:ascii="Calibri" w:hAnsi="Calibri" w:eastAsia="宋体" w:cs="Times New Roman"/>
                <w:b/>
                <w:bCs/>
                <w:color w:val="auto"/>
                <w:szCs w:val="21"/>
                <w:highlight w:val="none"/>
              </w:rPr>
              <w:t xml:space="preserve">序号</w:t>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auto"/>
                <w:szCs w:val="21"/>
                <w:highlight w:val="none"/>
              </w:rPr>
              <w:suppressLineNumbers w:val="0"/>
            </w:pPr>
            <w:r>
              <w:rPr>
                <w:rFonts w:ascii="Calibri" w:hAnsi="Calibri" w:eastAsia="宋体" w:cs="Times New Roman"/>
                <w:b/>
                <w:bCs/>
                <w:color w:val="auto"/>
                <w:szCs w:val="21"/>
                <w:highlight w:val="none"/>
              </w:rPr>
              <w:t xml:space="preserve">名称</w:t>
            </w:r>
            <w:r/>
          </w:p>
        </w:tc>
        <w:tc>
          <w:tcPr>
            <w:tcW w:w="2727"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auto"/>
                <w:szCs w:val="21"/>
                <w:highlight w:val="none"/>
              </w:rPr>
              <w:suppressLineNumbers w:val="0"/>
            </w:pPr>
            <w:r>
              <w:rPr>
                <w:rFonts w:ascii="Calibri" w:hAnsi="Calibri" w:eastAsia="宋体" w:cs="Times New Roman"/>
                <w:b/>
                <w:bCs/>
                <w:color w:val="auto"/>
                <w:szCs w:val="21"/>
                <w:highlight w:val="none"/>
              </w:rPr>
              <w:t xml:space="preserve">磋商文件服务要求</w:t>
            </w:r>
            <w:r/>
          </w:p>
        </w:tc>
        <w:tc>
          <w:tcPr>
            <w:tcW w:w="141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auto"/>
                <w:szCs w:val="21"/>
                <w:highlight w:val="none"/>
              </w:rPr>
              <w:suppressLineNumbers w:val="0"/>
            </w:pPr>
            <w:r>
              <w:rPr>
                <w:rFonts w:ascii="Calibri" w:hAnsi="Calibri" w:eastAsia="宋体" w:cs="Times New Roman"/>
                <w:b/>
                <w:bCs/>
                <w:color w:val="auto"/>
                <w:szCs w:val="21"/>
                <w:highlight w:val="none"/>
              </w:rPr>
              <w:t xml:space="preserve">响应文件响应情况</w:t>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auto"/>
                <w:szCs w:val="21"/>
                <w:highlight w:val="none"/>
              </w:rPr>
              <w:suppressLineNumbers w:val="0"/>
            </w:pPr>
            <w:r>
              <w:rPr>
                <w:rFonts w:ascii="Calibri" w:hAnsi="Calibri" w:eastAsia="宋体" w:cs="Times New Roman"/>
                <w:b/>
                <w:bCs/>
                <w:color w:val="auto"/>
                <w:szCs w:val="21"/>
                <w:highlight w:val="none"/>
              </w:rPr>
              <w:t xml:space="preserve">偏离说明</w:t>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bl>
    <w:p>
      <w:pPr>
        <w:spacing w:line="360" w:lineRule="auto"/>
        <w:rPr>
          <w:b/>
          <w:color w:val="auto"/>
          <w:szCs w:val="21"/>
          <w:highlight w:val="none"/>
        </w:rPr>
      </w:pPr>
      <w:r>
        <w:rPr>
          <w:b/>
          <w:color w:val="auto"/>
          <w:szCs w:val="21"/>
          <w:highlight w:val="none"/>
        </w:rPr>
        <w:t xml:space="preserve">说明：</w:t>
      </w:r>
      <w:r/>
    </w:p>
    <w:p>
      <w:pPr>
        <w:jc w:val="left"/>
        <w:spacing w:line="360" w:lineRule="auto"/>
        <w:rPr>
          <w:color w:val="auto"/>
          <w:szCs w:val="21"/>
          <w:highlight w:val="none"/>
        </w:rPr>
      </w:pPr>
      <w:r>
        <w:rPr>
          <w:color w:val="auto"/>
          <w:szCs w:val="21"/>
          <w:highlight w:val="none"/>
        </w:rPr>
        <w:t xml:space="preserve">1、服务条款内容主要是针对响应文件有关的服务要求等内容。</w:t>
      </w:r>
      <w:r/>
    </w:p>
    <w:p>
      <w:pPr>
        <w:jc w:val="left"/>
        <w:spacing w:line="360" w:lineRule="auto"/>
        <w:rPr>
          <w:color w:val="auto"/>
          <w:szCs w:val="21"/>
          <w:highlight w:val="none"/>
        </w:rPr>
      </w:pPr>
      <w:r>
        <w:rPr>
          <w:color w:val="auto"/>
          <w:szCs w:val="21"/>
          <w:highlight w:val="none"/>
        </w:rPr>
        <w:t xml:space="preserve">2、无偏离应在本表“响应文件响应情况”栏注明“无服务条款偏离”的字样。</w:t>
      </w:r>
      <w:r/>
    </w:p>
    <w:p>
      <w:pPr>
        <w:spacing w:line="360" w:lineRule="auto"/>
        <w:rPr>
          <w:color w:val="auto"/>
          <w:szCs w:val="21"/>
          <w:highlight w:val="none"/>
        </w:rPr>
      </w:pPr>
      <w:r>
        <w:rPr>
          <w:color w:val="auto"/>
          <w:szCs w:val="21"/>
          <w:highlight w:val="none"/>
        </w:rPr>
      </w:r>
      <w:r/>
    </w:p>
    <w:p>
      <w:pPr>
        <w:pStyle w:val="944"/>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磋商响应</w:t>
      </w:r>
      <w:r>
        <w:rPr>
          <w:rFonts w:ascii="Times New Roman" w:hAnsi="Times New Roman" w:eastAsia="宋体"/>
          <w:color w:val="auto"/>
          <w:sz w:val="21"/>
          <w:szCs w:val="21"/>
          <w:highlight w:val="none"/>
        </w:rPr>
        <w:t xml:space="preserve">单位（公章）：  </w:t>
      </w:r>
      <w:r/>
    </w:p>
    <w:p>
      <w:pPr>
        <w:pStyle w:val="944"/>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spacing w:line="360" w:lineRule="auto"/>
        <w:rPr>
          <w:color w:val="auto"/>
          <w:szCs w:val="21"/>
          <w:highlight w:val="none"/>
        </w:rPr>
      </w:pPr>
      <w:r>
        <w:rPr>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 </w:t>
      </w:r>
      <w:r/>
    </w:p>
    <w:p>
      <w:pPr>
        <w:jc w:val="center"/>
        <w:spacing w:before="156" w:after="468" w:line="360" w:lineRule="auto"/>
        <w:rPr>
          <w:rFonts w:ascii="宋体" w:hAnsi="宋体" w:cs="宋体"/>
          <w:b/>
          <w:bCs/>
          <w:color w:val="auto"/>
          <w:spacing w:val="20"/>
          <w:szCs w:val="21"/>
          <w:highlight w:val="none"/>
        </w:rPr>
      </w:pPr>
      <w:r/>
      <w:bookmarkStart w:id="27" w:name="_Toc21456"/>
      <w:r/>
      <w:bookmarkStart w:id="28" w:name="_Toc4363"/>
      <w:r>
        <w:rPr>
          <w:rFonts w:ascii="宋体" w:hAnsi="宋体" w:cs="宋体"/>
          <w:b/>
          <w:bCs/>
          <w:color w:val="auto"/>
          <w:spacing w:val="20"/>
          <w:szCs w:val="21"/>
          <w:highlight w:val="none"/>
        </w:rPr>
        <w:br w:type="page" w:clear="all"/>
      </w:r>
      <w:r>
        <w:rPr>
          <w:rFonts w:hint="eastAsia" w:ascii="宋体" w:hAnsi="宋体" w:cs="宋体"/>
          <w:b/>
          <w:bCs/>
          <w:color w:val="auto"/>
          <w:spacing w:val="20"/>
          <w:szCs w:val="21"/>
          <w:highlight w:val="none"/>
        </w:rPr>
        <w:t xml:space="preserve">商务条款偏离表</w:t>
      </w:r>
      <w:bookmarkEnd w:id="27"/>
      <w:r/>
      <w:bookmarkEnd w:id="28"/>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项目编号：</w:t>
      </w:r>
      <w:r/>
    </w:p>
    <w:tbl>
      <w:tblPr>
        <w:tblStyle w:val="875"/>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序号</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名称</w:t>
            </w:r>
            <w:r/>
          </w:p>
        </w:tc>
        <w:tc>
          <w:tcPr>
            <w:tcW w:w="2155"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招标文件商务要求</w:t>
            </w:r>
            <w:r/>
          </w:p>
        </w:tc>
        <w:tc>
          <w:tcPr>
            <w:tcW w:w="1559"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投标文件响应情况</w:t>
            </w:r>
            <w:r/>
          </w:p>
        </w:tc>
        <w:tc>
          <w:tcPr>
            <w:tcW w:w="2127"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说明</w:t>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服务期限</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付款方式</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3</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合同主要条款</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bl>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1、商务条款内容主要是针对采购文件有关的付款条件、服务期、合同主要条款等内容。</w:t>
      </w:r>
      <w:r/>
    </w:p>
    <w:p>
      <w:pPr>
        <w:spacing w:line="360" w:lineRule="auto"/>
        <w:rPr>
          <w:b/>
          <w:bCs/>
          <w:color w:val="auto"/>
          <w:szCs w:val="22"/>
          <w:highlight w:val="none"/>
        </w:rPr>
      </w:pPr>
      <w:r>
        <w:rPr>
          <w:rFonts w:hint="eastAsia" w:ascii="宋体" w:hAnsi="宋体" w:cs="宋体"/>
          <w:color w:val="auto"/>
          <w:szCs w:val="21"/>
          <w:highlight w:val="none"/>
        </w:rPr>
        <w:t xml:space="preserve">2、无偏离应在本表“响应文件响应情况”栏注明“无商务条款偏离”的字样。</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44"/>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磋商响应</w:t>
      </w:r>
      <w:r>
        <w:rPr>
          <w:rFonts w:ascii="Times New Roman" w:hAnsi="Times New Roman" w:eastAsia="宋体"/>
          <w:color w:val="auto"/>
          <w:sz w:val="21"/>
          <w:szCs w:val="21"/>
          <w:highlight w:val="none"/>
        </w:rPr>
        <w:t xml:space="preserve">单位（公章）：  </w:t>
      </w:r>
      <w:r/>
    </w:p>
    <w:p>
      <w:pPr>
        <w:pStyle w:val="944"/>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before="156" w:after="468" w:line="360" w:lineRule="auto"/>
        <w:rPr>
          <w:color w:val="auto"/>
          <w:szCs w:val="21"/>
          <w:highlight w:val="none"/>
        </w:rPr>
      </w:pPr>
      <w:r>
        <w:rPr>
          <w:color w:val="auto"/>
          <w:szCs w:val="21"/>
          <w:highlight w:val="none"/>
        </w:rPr>
        <w:t xml:space="preserve"> </w:t>
      </w:r>
      <w:r/>
    </w:p>
    <w:p>
      <w:pPr>
        <w:jc w:val="left"/>
        <w:spacing w:line="440" w:lineRule="exact"/>
        <w:rPr>
          <w:rFonts w:hint="eastAsia"/>
          <w:b/>
          <w:bCs/>
          <w:color w:val="auto"/>
          <w:highlight w:val="none"/>
        </w:rPr>
        <w:outlineLvl w:val="1"/>
      </w:pPr>
      <w:r>
        <w:rPr>
          <w:b/>
          <w:bCs/>
          <w:color w:val="auto"/>
          <w:highlight w:val="none"/>
        </w:rPr>
        <w:br w:type="page" w:clear="all"/>
      </w:r>
      <w:r>
        <w:rPr>
          <w:b/>
          <w:bCs/>
          <w:color w:val="auto"/>
          <w:highlight w:val="none"/>
        </w:rPr>
        <w:t xml:space="preserve">格式</w:t>
      </w:r>
      <w:r>
        <w:rPr>
          <w:rFonts w:hint="eastAsia"/>
          <w:b/>
          <w:bCs/>
          <w:color w:val="auto"/>
          <w:highlight w:val="none"/>
          <w:lang w:val="en-US" w:eastAsia="zh-CN"/>
        </w:rPr>
        <w:t xml:space="preserve">6</w:t>
      </w:r>
      <w:r>
        <w:rPr>
          <w:rFonts w:hint="eastAsia"/>
          <w:b/>
          <w:bCs/>
          <w:color w:val="auto"/>
          <w:highlight w:val="none"/>
        </w:rPr>
        <w:t xml:space="preserve">：</w:t>
      </w:r>
      <w:r>
        <w:rPr>
          <w:rFonts w:ascii="Times New Roman" w:hAnsi="Times New Roman"/>
          <w:b/>
          <w:color w:val="auto"/>
          <w:sz w:val="21"/>
          <w:szCs w:val="22"/>
          <w:highlight w:val="none"/>
        </w:rPr>
        <w:t xml:space="preserve">项目服务人员配置表</w:t>
      </w:r>
      <w:r/>
    </w:p>
    <w:p>
      <w:pPr>
        <w:jc w:val="center"/>
        <w:spacing w:before="156" w:after="468" w:line="360" w:lineRule="auto"/>
        <w:rPr>
          <w:rFonts w:hint="eastAsia" w:ascii="Times New Roman" w:hAnsi="Times New Roman" w:eastAsia="宋体" w:cs="Times New Roman"/>
          <w:b/>
          <w:bCs/>
          <w:color w:val="auto"/>
          <w:spacing w:val="20"/>
          <w:szCs w:val="21"/>
          <w:highlight w:val="none"/>
        </w:rPr>
      </w:pPr>
      <w:r>
        <w:rPr>
          <w:rFonts w:ascii="Times New Roman" w:hAnsi="Times New Roman" w:eastAsia="宋体" w:cs="Times New Roman"/>
          <w:b/>
          <w:bCs/>
          <w:color w:val="auto"/>
          <w:spacing w:val="20"/>
          <w:szCs w:val="21"/>
          <w:highlight w:val="none"/>
        </w:rPr>
        <w:t xml:space="preserve">项目服务人员配置表</w:t>
      </w:r>
      <w:r/>
    </w:p>
    <w:tbl>
      <w:tblPr>
        <w:tblStyle w:val="875"/>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300"/>
        <w:gridCol w:w="3097"/>
        <w:gridCol w:w="1733"/>
        <w:gridCol w:w="800"/>
        <w:gridCol w:w="1619"/>
      </w:tblGrid>
      <w:tr>
        <w:trPr>
          <w:jc w:val="center"/>
          <w:trHeight w:val="567"/>
        </w:trPr>
        <w:tc>
          <w:tcPr>
            <w:tcW w:w="64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序号</w:t>
            </w:r>
            <w:r/>
          </w:p>
        </w:tc>
        <w:tc>
          <w:tcPr>
            <w:tcW w:w="13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姓名</w:t>
            </w:r>
            <w:r/>
          </w:p>
        </w:tc>
        <w:tc>
          <w:tcPr>
            <w:tcW w:w="3097"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身份证号</w:t>
            </w:r>
            <w:r/>
          </w:p>
        </w:tc>
        <w:tc>
          <w:tcPr>
            <w:tcW w:w="1733"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职称（如有）</w:t>
            </w:r>
            <w:r/>
          </w:p>
        </w:tc>
        <w:tc>
          <w:tcPr>
            <w:tcW w:w="8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工龄</w:t>
            </w:r>
            <w:r/>
          </w:p>
        </w:tc>
        <w:tc>
          <w:tcPr>
            <w:tcW w:w="1619"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本次拟任职务</w:t>
            </w:r>
            <w:r/>
          </w:p>
        </w:tc>
      </w:tr>
      <w:tr>
        <w:trPr>
          <w:jc w:val="center"/>
          <w:trHeight w:val="567"/>
        </w:trPr>
        <w:tc>
          <w:tcPr>
            <w:tcW w:w="64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3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3097"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733"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8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619"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r>
      <w:tr>
        <w:trPr>
          <w:jc w:val="center"/>
          <w:trHeight w:val="567"/>
        </w:trPr>
        <w:tc>
          <w:tcPr>
            <w:tcW w:w="64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3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3097"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733"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8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619"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r>
      <w:tr>
        <w:trPr>
          <w:jc w:val="center"/>
          <w:trHeight w:val="567"/>
        </w:trPr>
        <w:tc>
          <w:tcPr>
            <w:tcW w:w="64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3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3097"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733"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8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619"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r>
      <w:tr>
        <w:trPr>
          <w:jc w:val="center"/>
          <w:trHeight w:val="567"/>
        </w:trPr>
        <w:tc>
          <w:tcPr>
            <w:tcW w:w="64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3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3097"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733"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8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619"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r>
      <w:tr>
        <w:trPr>
          <w:jc w:val="center"/>
          <w:trHeight w:val="567"/>
        </w:trPr>
        <w:tc>
          <w:tcPr>
            <w:tcW w:w="64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3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3097"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733"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800"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619" w:type="dxa"/>
            <w:vAlign w:val="center"/>
            <w:textDirection w:val="lrTb"/>
            <w:noWrap w:val="false"/>
          </w:tcPr>
          <w:p>
            <w:pPr>
              <w:pStyle w:val="934"/>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注：请按以上格式自制表格填写。</w:t>
      </w:r>
      <w:r/>
    </w:p>
    <w:p>
      <w:pPr>
        <w:pStyle w:val="944"/>
        <w:spacing w:line="44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44"/>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磋商响应</w:t>
      </w:r>
      <w:r>
        <w:rPr>
          <w:rFonts w:ascii="Times New Roman" w:hAnsi="Times New Roman" w:eastAsia="宋体"/>
          <w:color w:val="auto"/>
          <w:sz w:val="21"/>
          <w:szCs w:val="21"/>
          <w:highlight w:val="none"/>
        </w:rPr>
        <w:t xml:space="preserve">单位（公章）：  </w:t>
      </w:r>
      <w:r/>
    </w:p>
    <w:p>
      <w:pPr>
        <w:pStyle w:val="944"/>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jc w:val="left"/>
        <w:widowControl/>
        <w:rPr>
          <w:b/>
          <w:bCs/>
          <w:color w:val="auto"/>
          <w:szCs w:val="21"/>
          <w:highlight w:val="none"/>
        </w:rPr>
      </w:pPr>
      <w:r>
        <w:rPr>
          <w:b/>
          <w:bCs/>
          <w:color w:val="auto"/>
          <w:szCs w:val="21"/>
          <w:highlight w:val="none"/>
        </w:rPr>
      </w:r>
      <w:r/>
    </w:p>
    <w:p>
      <w:pPr>
        <w:jc w:val="left"/>
        <w:widowControl/>
        <w:rPr>
          <w:b/>
          <w:bCs/>
          <w:color w:val="auto"/>
          <w:szCs w:val="21"/>
          <w:highlight w:val="none"/>
        </w:rPr>
      </w:pPr>
      <w:r>
        <w:rPr>
          <w:b/>
          <w:bCs/>
          <w:color w:val="auto"/>
          <w:szCs w:val="21"/>
          <w:highlight w:val="none"/>
        </w:rPr>
      </w:r>
      <w:r/>
    </w:p>
    <w:p>
      <w:pPr>
        <w:spacing w:line="360" w:lineRule="auto"/>
        <w:rPr>
          <w:color w:val="auto"/>
          <w:szCs w:val="21"/>
          <w:highlight w:val="none"/>
        </w:rPr>
      </w:pPr>
      <w:r>
        <w:rPr>
          <w:color w:val="auto"/>
          <w:szCs w:val="21"/>
          <w:highlight w:val="none"/>
        </w:rPr>
      </w:r>
      <w:r/>
    </w:p>
    <w:p>
      <w:pPr>
        <w:pStyle w:val="883"/>
        <w:jc w:val="left"/>
        <w:spacing w:line="440" w:lineRule="exact"/>
        <w:rPr>
          <w:rFonts w:hint="eastAsia" w:hAnsi="宋体"/>
          <w:b/>
          <w:color w:val="auto"/>
          <w:szCs w:val="21"/>
          <w:highlight w:val="none"/>
        </w:rPr>
        <w:outlineLvl w:val="1"/>
      </w:pPr>
      <w:r>
        <w:rPr>
          <w:b/>
          <w:bCs/>
          <w:color w:val="auto"/>
          <w:highlight w:val="none"/>
        </w:rPr>
        <w:br w:type="page" w:clear="all"/>
      </w:r>
      <w:r>
        <w:rPr>
          <w:rFonts w:hint="eastAsia" w:hAnsi="宋体"/>
          <w:b/>
          <w:bCs/>
          <w:color w:val="auto"/>
          <w:szCs w:val="21"/>
          <w:highlight w:val="none"/>
        </w:rPr>
        <w:t xml:space="preserve">格式</w:t>
      </w:r>
      <w:r>
        <w:rPr>
          <w:rFonts w:hint="eastAsia" w:hAnsi="宋体"/>
          <w:b/>
          <w:bCs/>
          <w:color w:val="auto"/>
          <w:szCs w:val="21"/>
          <w:highlight w:val="none"/>
          <w:lang w:val="en-US" w:eastAsia="zh-CN"/>
        </w:rPr>
        <w:t xml:space="preserve">7</w:t>
      </w:r>
      <w:r>
        <w:rPr>
          <w:rFonts w:hint="eastAsia" w:hAnsi="宋体"/>
          <w:b/>
          <w:bCs/>
          <w:color w:val="auto"/>
          <w:szCs w:val="21"/>
          <w:highlight w:val="none"/>
        </w:rPr>
        <w:t xml:space="preserve">：</w:t>
      </w:r>
      <w:r>
        <w:rPr>
          <w:rFonts w:hint="eastAsia" w:hAnsi="宋体"/>
          <w:b/>
          <w:color w:val="auto"/>
          <w:szCs w:val="21"/>
          <w:highlight w:val="none"/>
        </w:rPr>
        <w:t xml:space="preserve">企业类似业绩一览表</w:t>
      </w:r>
      <w:r/>
    </w:p>
    <w:p>
      <w:pPr>
        <w:jc w:val="center"/>
        <w:spacing w:before="156" w:after="156" w:line="440" w:lineRule="exact"/>
        <w:rPr>
          <w:rFonts w:ascii="宋体" w:hAnsi="宋体"/>
          <w:b/>
          <w:color w:val="auto"/>
          <w:szCs w:val="21"/>
          <w:highlight w:val="none"/>
        </w:rPr>
      </w:pPr>
      <w:r>
        <w:rPr>
          <w:rFonts w:hint="eastAsia" w:ascii="宋体" w:hAnsi="宋体"/>
          <w:b/>
          <w:color w:val="auto"/>
          <w:szCs w:val="21"/>
          <w:highlight w:val="none"/>
        </w:rPr>
        <w:t xml:space="preserve">企业类似业绩一览表</w:t>
      </w:r>
      <w:r/>
    </w:p>
    <w:tbl>
      <w:tblPr>
        <w:tblStyle w:val="875"/>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00"/>
        <w:gridCol w:w="1417"/>
        <w:gridCol w:w="1700"/>
        <w:gridCol w:w="1395"/>
        <w:gridCol w:w="1590"/>
        <w:gridCol w:w="1268"/>
      </w:tblGrid>
      <w:tr>
        <w:trPr>
          <w:cantSplit/>
          <w:jc w:val="center"/>
          <w:trHeight w:val="74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序号</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项目名称</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合同期</w:t>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管理服务内容</w:t>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合同金额（万元）</w:t>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5</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tbRlV"/>
            <w:noWrap w:val="false"/>
          </w:tcPr>
          <w:p>
            <w:pPr>
              <w:ind w:left="113" w:right="113"/>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bl>
    <w:p>
      <w:pPr>
        <w:pStyle w:val="876"/>
        <w:ind w:firstLine="0"/>
        <w:spacing w:line="44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944"/>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磋商响应</w:t>
      </w:r>
      <w:r>
        <w:rPr>
          <w:rFonts w:ascii="Times New Roman" w:hAnsi="Times New Roman" w:eastAsia="宋体"/>
          <w:color w:val="auto"/>
          <w:sz w:val="21"/>
          <w:szCs w:val="21"/>
          <w:highlight w:val="none"/>
        </w:rPr>
        <w:t xml:space="preserve">单位（公章）：  </w:t>
      </w:r>
      <w:r/>
    </w:p>
    <w:p>
      <w:pPr>
        <w:pStyle w:val="944"/>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pStyle w:val="906"/>
        <w:rPr>
          <w:rFonts w:hint="eastAsia"/>
          <w:color w:val="auto"/>
          <w:highlight w:val="none"/>
        </w:rPr>
      </w:pPr>
      <w:r>
        <w:rPr>
          <w:rFonts w:hint="eastAsia"/>
          <w:color w:val="auto"/>
          <w:highlight w:val="none"/>
        </w:rPr>
      </w:r>
      <w:r/>
    </w:p>
    <w:p>
      <w:pPr>
        <w:jc w:val="left"/>
        <w:spacing w:line="360" w:lineRule="auto"/>
        <w:rPr>
          <w:b/>
          <w:bCs/>
          <w:color w:val="auto"/>
          <w:highlight w:val="none"/>
        </w:rPr>
        <w:outlineLvl w:val="1"/>
      </w:pPr>
      <w:r>
        <w:rPr>
          <w:b/>
          <w:bCs/>
          <w:color w:val="auto"/>
          <w:highlight w:val="none"/>
        </w:rPr>
        <w:br w:type="page" w:clear="all"/>
      </w:r>
      <w:r>
        <w:rPr>
          <w:b/>
          <w:bCs/>
          <w:color w:val="auto"/>
          <w:highlight w:val="none"/>
        </w:rPr>
        <w:t xml:space="preserve">格式</w:t>
      </w:r>
      <w:r>
        <w:rPr>
          <w:rFonts w:hint="eastAsia"/>
          <w:b/>
          <w:bCs/>
          <w:color w:val="auto"/>
          <w:highlight w:val="none"/>
          <w:lang w:val="en-US" w:eastAsia="zh-CN"/>
        </w:rPr>
        <w:t xml:space="preserve">8</w:t>
      </w:r>
      <w:r>
        <w:rPr>
          <w:rFonts w:hint="eastAsia"/>
          <w:b/>
          <w:bCs/>
          <w:color w:val="auto"/>
          <w:highlight w:val="none"/>
        </w:rPr>
        <w:t xml:space="preserve">：</w:t>
      </w:r>
      <w:r>
        <w:rPr>
          <w:b/>
          <w:bCs/>
          <w:color w:val="auto"/>
          <w:highlight w:val="none"/>
        </w:rPr>
        <w:t xml:space="preserve">服务方案</w:t>
      </w:r>
      <w:r/>
    </w:p>
    <w:p>
      <w:pPr>
        <w:pStyle w:val="879"/>
        <w:ind w:firstLine="562"/>
        <w:jc w:val="center"/>
        <w:rPr>
          <w:b/>
          <w:bCs/>
          <w:color w:val="auto"/>
          <w:highlight w:val="none"/>
        </w:rPr>
      </w:pPr>
      <w:r/>
      <w:bookmarkStart w:id="29" w:name="gpcItem_pack_1_code_7"/>
      <w:r>
        <w:rPr>
          <w:b/>
          <w:bCs/>
          <w:color w:val="auto"/>
          <w:highlight w:val="none"/>
        </w:rPr>
        <w:t xml:space="preserve">服务实施方案</w:t>
      </w:r>
      <w:bookmarkEnd w:id="29"/>
      <w:r/>
      <w:r/>
    </w:p>
    <w:p>
      <w:pPr>
        <w:pStyle w:val="906"/>
        <w:rPr>
          <w:color w:val="auto"/>
          <w:highlight w:val="none"/>
          <w:lang w:val="en-US"/>
        </w:rPr>
      </w:pPr>
      <w:r>
        <w:rPr>
          <w:color w:val="auto"/>
          <w:highlight w:val="none"/>
          <w:lang w:val="en-US"/>
        </w:rPr>
      </w:r>
      <w:r/>
    </w:p>
    <w:tbl>
      <w:tblPr>
        <w:tblStyle w:val="8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298"/>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t xml:space="preserve">提示：</w:t>
            </w:r>
            <w:r/>
          </w:p>
          <w:p>
            <w:pPr>
              <w:ind w:left="360" w:right="0" w:hanging="360"/>
              <w:jc w:val="left"/>
              <w:keepLines w:val="0"/>
              <w:keepNext w:val="0"/>
              <w:spacing w:before="0" w:beforeAutospacing="0" w:after="0" w:afterAutospacing="0" w:line="440" w:lineRule="exact"/>
              <w:tabs>
                <w:tab w:val="left" w:pos="360" w:leader="none"/>
              </w:tabs>
              <w:rPr>
                <w:rFonts w:ascii="宋体" w:hAnsi="宋体" w:eastAsia="宋体" w:cs="宋体"/>
                <w:color w:val="auto"/>
                <w:szCs w:val="21"/>
                <w:highlight w:val="none"/>
                <w:lang w:val="zh-CN"/>
              </w:rPr>
              <w:suppressLineNumbers w:val="0"/>
            </w:pPr>
            <w:r>
              <w:rPr>
                <w:rFonts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zh-CN"/>
              </w:rPr>
              <w:t xml:space="preserve">、磋商供应商应针对本项目特点编写成交后拟采取的方案。</w:t>
            </w:r>
            <w:r/>
          </w:p>
          <w:p>
            <w:pPr>
              <w:ind w:left="0" w:right="0"/>
              <w:keepLines w:val="0"/>
              <w:keepNext w:val="0"/>
              <w:spacing w:before="0" w:beforeAutospacing="0" w:after="0" w:afterAutospacing="0" w:line="360" w:lineRule="auto"/>
              <w:rPr>
                <w:rFonts w:ascii="Calibri" w:hAnsi="Calibri" w:eastAsia="宋体" w:cs="Times New Roman"/>
                <w:color w:val="auto"/>
                <w:szCs w:val="21"/>
                <w:highlight w:val="none"/>
              </w:rPr>
              <w:suppressLineNumbers w:val="0"/>
            </w:pPr>
            <w:r>
              <w:rPr>
                <w:rFonts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zh-CN"/>
              </w:rPr>
              <w:t xml:space="preserve">、磋商供应商可根据自身情况编写，本页不够可另加页附后。</w:t>
            </w:r>
            <w:r/>
          </w:p>
        </w:tc>
      </w:tr>
      <w:tr>
        <w:trPr>
          <w:jc w:val="center"/>
          <w:trHeight w:val="1012"/>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u w:val="single"/>
              </w:rPr>
              <w:suppressLineNumbers w:val="0"/>
            </w:pPr>
            <w:r>
              <w:rPr>
                <w:rFonts w:ascii="Calibri" w:hAnsi="Calibri" w:eastAsia="宋体" w:cs="Times New Roman"/>
                <w:color w:val="auto"/>
                <w:szCs w:val="21"/>
                <w:highlight w:val="none"/>
              </w:rPr>
              <w:t xml:space="preserve">                               单位名称（盖章）：</w:t>
            </w:r>
            <w:r>
              <w:rPr>
                <w:rFonts w:ascii="Calibri" w:hAnsi="Calibri" w:eastAsia="宋体" w:cs="Times New Roman"/>
                <w:color w:val="auto"/>
                <w:szCs w:val="21"/>
                <w:highlight w:val="none"/>
                <w:u w:val="single"/>
              </w:rPr>
              <w:t xml:space="preserve">                       </w:t>
            </w:r>
            <w:r/>
          </w:p>
          <w:p>
            <w:pPr>
              <w:ind w:left="0" w:right="0" w:firstLine="1785"/>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u w:val="single"/>
              </w:rPr>
              <w:suppressLineNumbers w:val="0"/>
            </w:pPr>
            <w:r>
              <w:rPr>
                <w:rFonts w:ascii="Calibri" w:hAnsi="Calibri" w:eastAsia="宋体" w:cs="Times New Roman"/>
                <w:color w:val="auto"/>
                <w:szCs w:val="21"/>
                <w:highlight w:val="none"/>
                <w:u w:val="single"/>
              </w:rPr>
            </w:r>
            <w:r/>
          </w:p>
          <w:p>
            <w:pPr>
              <w:ind w:left="0" w:right="0" w:firstLine="3255"/>
              <w:keepLines w:val="0"/>
              <w:keepNext w:val="0"/>
              <w:spacing w:before="0" w:beforeAutospacing="0" w:after="0" w:afterAutospacing="0" w:line="360" w:lineRule="auto"/>
              <w:tabs>
                <w:tab w:val="left" w:pos="1320" w:leader="none"/>
              </w:tabs>
              <w:rPr>
                <w:rFonts w:ascii="Calibri" w:hAnsi="Calibri" w:eastAsia="宋体" w:cs="Times New Roman"/>
                <w:bCs/>
                <w:color w:val="auto"/>
                <w:szCs w:val="21"/>
                <w:highlight w:val="none"/>
              </w:rPr>
              <w:suppressLineNumbers w:val="0"/>
            </w:pPr>
            <w:r>
              <w:rPr>
                <w:rFonts w:ascii="Calibri" w:hAnsi="Calibri" w:eastAsia="宋体" w:cs="Times New Roman"/>
                <w:bCs/>
                <w:color w:val="auto"/>
                <w:szCs w:val="21"/>
                <w:highlight w:val="none"/>
              </w:rPr>
              <w:t xml:space="preserve">日期：</w:t>
            </w:r>
            <w:r/>
          </w:p>
          <w:p>
            <w:pPr>
              <w:ind w:left="0" w:right="0" w:firstLine="21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bl>
    <w:p>
      <w:pPr>
        <w:pStyle w:val="906"/>
        <w:ind w:firstLine="0"/>
        <w:rPr>
          <w:color w:val="auto"/>
          <w:highlight w:val="none"/>
          <w:lang w:val="en-US"/>
        </w:rPr>
      </w:pPr>
      <w:r>
        <w:rPr>
          <w:color w:val="auto"/>
          <w:highlight w:val="none"/>
          <w:lang w:val="en-US"/>
        </w:rPr>
      </w:r>
      <w:r/>
    </w:p>
    <w:p>
      <w:pPr>
        <w:spacing w:line="360" w:lineRule="auto"/>
        <w:rPr>
          <w:color w:val="auto"/>
          <w:szCs w:val="22"/>
          <w:highlight w:val="none"/>
        </w:rPr>
      </w:pPr>
      <w:r>
        <w:rPr>
          <w:color w:val="auto"/>
          <w:szCs w:val="22"/>
          <w:highlight w:val="none"/>
        </w:rPr>
      </w:r>
      <w:r/>
    </w:p>
    <w:p>
      <w:pPr>
        <w:jc w:val="left"/>
        <w:spacing w:line="440" w:lineRule="exact"/>
        <w:rPr>
          <w:b/>
          <w:color w:val="auto"/>
          <w:szCs w:val="21"/>
          <w:highlight w:val="none"/>
        </w:rPr>
        <w:outlineLvl w:val="1"/>
      </w:pPr>
      <w:r>
        <w:rPr>
          <w:b/>
          <w:bCs/>
          <w:color w:val="auto"/>
          <w:highlight w:val="none"/>
        </w:rPr>
        <w:br w:type="page" w:clear="all"/>
      </w:r>
      <w:r>
        <w:rPr>
          <w:b/>
          <w:bCs/>
          <w:color w:val="auto"/>
          <w:highlight w:val="none"/>
        </w:rPr>
        <w:t xml:space="preserve">格式</w:t>
      </w:r>
      <w:r>
        <w:rPr>
          <w:rFonts w:hint="eastAsia"/>
          <w:b/>
          <w:bCs/>
          <w:color w:val="auto"/>
          <w:highlight w:val="none"/>
          <w:lang w:val="en-US" w:eastAsia="zh-CN"/>
        </w:rPr>
        <w:t xml:space="preserve">9</w:t>
      </w:r>
      <w:r>
        <w:rPr>
          <w:b/>
          <w:bCs/>
          <w:color w:val="auto"/>
          <w:highlight w:val="none"/>
        </w:rPr>
        <w:t xml:space="preserve">：</w:t>
      </w:r>
      <w:r>
        <w:rPr>
          <w:rFonts w:hint="eastAsia"/>
          <w:b/>
          <w:bCs/>
          <w:color w:val="auto"/>
          <w:highlight w:val="none"/>
          <w:lang w:val="en-US" w:eastAsia="zh-CN"/>
        </w:rPr>
        <w:t xml:space="preserve">磋商</w:t>
      </w:r>
      <w:r>
        <w:rPr>
          <w:b/>
          <w:color w:val="auto"/>
          <w:szCs w:val="21"/>
          <w:highlight w:val="none"/>
        </w:rPr>
        <w:t xml:space="preserve">响应单位</w:t>
      </w:r>
      <w:r>
        <w:rPr>
          <w:rFonts w:hint="eastAsia"/>
          <w:b/>
          <w:color w:val="auto"/>
          <w:sz w:val="21"/>
          <w:szCs w:val="21"/>
          <w:highlight w:val="none"/>
          <w:lang w:val="en-US" w:eastAsia="zh-CN"/>
        </w:rPr>
        <w:t xml:space="preserve">基本</w:t>
      </w:r>
      <w:r>
        <w:rPr>
          <w:b/>
          <w:color w:val="auto"/>
          <w:szCs w:val="21"/>
          <w:highlight w:val="none"/>
        </w:rPr>
        <w:t xml:space="preserve">情况表</w:t>
      </w:r>
      <w:r/>
    </w:p>
    <w:p>
      <w:pPr>
        <w:pStyle w:val="906"/>
        <w:ind w:firstLine="422"/>
        <w:jc w:val="center"/>
        <w:rPr>
          <w:color w:val="auto"/>
          <w:sz w:val="21"/>
          <w:szCs w:val="21"/>
          <w:highlight w:val="none"/>
          <w:lang w:val="en-US"/>
        </w:rPr>
      </w:pPr>
      <w:r>
        <w:rPr>
          <w:rFonts w:hint="eastAsia"/>
          <w:b/>
          <w:color w:val="auto"/>
          <w:sz w:val="21"/>
          <w:szCs w:val="21"/>
          <w:highlight w:val="none"/>
          <w:lang w:val="en-US" w:eastAsia="zh-CN"/>
        </w:rPr>
        <w:t xml:space="preserve">磋商</w:t>
      </w:r>
      <w:r>
        <w:rPr>
          <w:b/>
          <w:color w:val="auto"/>
          <w:sz w:val="21"/>
          <w:szCs w:val="21"/>
          <w:highlight w:val="none"/>
        </w:rPr>
        <w:t xml:space="preserve">响应单位</w:t>
      </w:r>
      <w:r>
        <w:rPr>
          <w:rFonts w:hint="eastAsia"/>
          <w:b/>
          <w:color w:val="auto"/>
          <w:sz w:val="21"/>
          <w:szCs w:val="21"/>
          <w:highlight w:val="none"/>
          <w:lang w:val="en-US" w:eastAsia="zh-CN"/>
        </w:rPr>
        <w:t xml:space="preserve">基本</w:t>
      </w:r>
      <w:r>
        <w:rPr>
          <w:b/>
          <w:color w:val="auto"/>
          <w:sz w:val="21"/>
          <w:szCs w:val="21"/>
          <w:highlight w:val="none"/>
        </w:rPr>
        <w:t xml:space="preserve">情况表</w:t>
      </w:r>
      <w:r/>
    </w:p>
    <w:p>
      <w:pPr>
        <w:ind w:firstLine="420"/>
        <w:jc w:val="left"/>
        <w:spacing w:line="440" w:lineRule="exact"/>
        <w:rPr>
          <w:color w:val="auto"/>
          <w:szCs w:val="21"/>
          <w:highlight w:val="none"/>
        </w:rPr>
      </w:pPr>
      <w:r>
        <w:rPr>
          <w:color w:val="auto"/>
          <w:szCs w:val="21"/>
          <w:highlight w:val="none"/>
        </w:rPr>
        <w:t xml:space="preserve">单位名称（盖章）</w:t>
      </w:r>
      <w:r/>
    </w:p>
    <w:tbl>
      <w:tblPr>
        <w:tblStyle w:val="875"/>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bookmarkStart w:id="30" w:name="_Toc15575"/>
            <w:r/>
            <w:bookmarkStart w:id="31" w:name="_Toc23960"/>
            <w:r>
              <w:rPr>
                <w:rFonts w:ascii="Times New Roman" w:hAnsi="Times New Roman" w:eastAsia="宋体" w:cs="Times New Roman"/>
                <w:color w:val="auto"/>
                <w:sz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216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hint="eastAsia" w:cs="Times New Roman"/>
                <w:color w:val="auto"/>
                <w:sz w:val="21"/>
                <w:highlight w:val="none"/>
                <w:lang w:val="en-US" w:eastAsia="zh-CN"/>
              </w:rPr>
              <w:t xml:space="preserve">2025</w:t>
            </w:r>
            <w:r>
              <w:rPr>
                <w:rFonts w:ascii="Times New Roman" w:hAnsi="Times New Roman" w:eastAsia="宋体" w:cs="Times New Roman"/>
                <w:color w:val="auto"/>
                <w:sz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420"/>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hint="eastAsia" w:cs="Times New Roman"/>
                <w:color w:val="auto"/>
                <w:sz w:val="21"/>
                <w:highlight w:val="none"/>
                <w:lang w:val="en-US" w:eastAsia="zh-CN"/>
              </w:rPr>
              <w:t xml:space="preserve">2025</w:t>
            </w:r>
            <w:r>
              <w:rPr>
                <w:rFonts w:ascii="Times New Roman" w:hAnsi="Times New Roman" w:eastAsia="宋体" w:cs="Times New Roman"/>
                <w:color w:val="auto"/>
                <w:sz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bl>
    <w:p>
      <w:pPr>
        <w:ind w:left="0" w:firstLine="315"/>
        <w:jc w:val="left"/>
        <w:spacing w:line="360" w:lineRule="auto"/>
        <w:rPr>
          <w:rFonts w:ascii="Times New Roman" w:hAnsi="Times New Roman"/>
          <w:b/>
          <w:color w:val="auto"/>
          <w:sz w:val="21"/>
          <w:highlight w:val="none"/>
        </w:rPr>
      </w:pPr>
      <w:r>
        <w:rPr>
          <w:rFonts w:ascii="Times New Roman" w:hAnsi="Times New Roman"/>
          <w:color w:val="auto"/>
          <w:sz w:val="21"/>
          <w:highlight w:val="none"/>
        </w:rPr>
        <w:t xml:space="preserve">注：若事项较多，供应商可根据实际情况另纸说明。</w:t>
      </w:r>
      <w:r/>
    </w:p>
    <w:p>
      <w:pPr>
        <w:pStyle w:val="883"/>
        <w:rPr>
          <w:rFonts w:ascii="Times New Roman" w:hAnsi="Times New Roman"/>
          <w:b/>
          <w:bCs/>
          <w:color w:val="auto"/>
          <w:szCs w:val="21"/>
          <w:highlight w:val="none"/>
        </w:rPr>
        <w:outlineLvl w:val="1"/>
      </w:pPr>
      <w:r>
        <w:rPr>
          <w:rFonts w:ascii="Times New Roman" w:hAnsi="Times New Roman"/>
          <w:b/>
          <w:bCs/>
          <w:color w:val="auto"/>
          <w:szCs w:val="21"/>
          <w:highlight w:val="none"/>
        </w:rPr>
        <w:br w:type="page" w:clear="all"/>
      </w:r>
      <w:r>
        <w:rPr>
          <w:rFonts w:hint="eastAsia" w:ascii="Times New Roman" w:hAnsi="Times New Roman"/>
          <w:b/>
          <w:bCs/>
          <w:color w:val="auto"/>
          <w:szCs w:val="21"/>
          <w:highlight w:val="none"/>
        </w:rPr>
        <w:t xml:space="preserve">格式</w:t>
      </w:r>
      <w:r>
        <w:rPr>
          <w:rFonts w:hint="eastAsia" w:ascii="Times New Roman" w:hAnsi="Times New Roman"/>
          <w:b/>
          <w:bCs/>
          <w:color w:val="auto"/>
          <w:szCs w:val="21"/>
          <w:highlight w:val="none"/>
          <w:lang w:val="en-US" w:eastAsia="zh-CN"/>
        </w:rPr>
        <w:t xml:space="preserve">10</w:t>
      </w:r>
      <w:r>
        <w:rPr>
          <w:rFonts w:ascii="Times New Roman" w:hAnsi="Times New Roman"/>
          <w:b/>
          <w:bCs/>
          <w:color w:val="auto"/>
          <w:szCs w:val="21"/>
          <w:highlight w:val="none"/>
        </w:rPr>
        <w:t xml:space="preserve">：资格证明文件</w:t>
      </w:r>
      <w:bookmarkEnd w:id="30"/>
      <w:r/>
      <w:bookmarkEnd w:id="31"/>
      <w:r/>
      <w:r/>
    </w:p>
    <w:p>
      <w:pPr>
        <w:ind w:firstLine="241"/>
        <w:jc w:val="center"/>
        <w:spacing w:line="400" w:lineRule="exact"/>
        <w:rPr>
          <w:b/>
          <w:color w:val="auto"/>
          <w:sz w:val="24"/>
          <w:highlight w:val="none"/>
        </w:rPr>
      </w:pPr>
      <w:r>
        <w:rPr>
          <w:b/>
          <w:color w:val="auto"/>
          <w:sz w:val="24"/>
          <w:highlight w:val="none"/>
        </w:rPr>
        <w:t xml:space="preserve">关于资格文件的声明函</w:t>
      </w:r>
      <w:r/>
    </w:p>
    <w:p>
      <w:pPr>
        <w:jc w:val="left"/>
        <w:spacing w:line="400" w:lineRule="exact"/>
        <w:rPr>
          <w:color w:val="auto"/>
          <w:szCs w:val="21"/>
          <w:highlight w:val="none"/>
        </w:rPr>
      </w:pPr>
      <w:r>
        <w:rPr>
          <w:color w:val="auto"/>
          <w:szCs w:val="21"/>
          <w:highlight w:val="none"/>
        </w:rPr>
      </w:r>
      <w:r/>
    </w:p>
    <w:p>
      <w:pPr>
        <w:ind w:firstLine="420"/>
        <w:jc w:val="left"/>
        <w:spacing w:line="480" w:lineRule="exact"/>
        <w:rPr>
          <w:color w:val="auto"/>
          <w:szCs w:val="21"/>
          <w:highlight w:val="none"/>
        </w:rPr>
      </w:pPr>
      <w:r>
        <w:rPr>
          <w:color w:val="auto"/>
          <w:szCs w:val="21"/>
          <w:highlight w:val="none"/>
          <w:u w:val="single"/>
        </w:rPr>
        <w:t xml:space="preserve">苏州鼎力招投标咨询服务有限公司</w:t>
      </w:r>
      <w:r>
        <w:rPr>
          <w:color w:val="auto"/>
          <w:szCs w:val="21"/>
          <w:highlight w:val="none"/>
        </w:rPr>
        <w:t xml:space="preserve">：</w:t>
      </w:r>
      <w:r/>
    </w:p>
    <w:p>
      <w:pPr>
        <w:pStyle w:val="876"/>
        <w:ind w:left="315" w:firstLine="630"/>
        <w:spacing w:line="400" w:lineRule="exact"/>
        <w:rPr>
          <w:rFonts w:eastAsia="宋体"/>
          <w:color w:val="auto"/>
          <w:sz w:val="21"/>
          <w:szCs w:val="21"/>
          <w:highlight w:val="none"/>
        </w:rPr>
      </w:pPr>
      <w:r>
        <w:rPr>
          <w:rFonts w:eastAsia="宋体"/>
          <w:color w:val="auto"/>
          <w:sz w:val="21"/>
          <w:szCs w:val="21"/>
          <w:highlight w:val="none"/>
        </w:rPr>
        <w:t xml:space="preserve">本公司愿就由贵方组织实施的编号为</w:t>
      </w:r>
      <w:r>
        <w:rPr>
          <w:rFonts w:eastAsia="宋体"/>
          <w:color w:val="auto"/>
          <w:sz w:val="21"/>
          <w:szCs w:val="21"/>
          <w:highlight w:val="none"/>
          <w:u w:val="single"/>
        </w:rPr>
        <w:t xml:space="preserve">                    </w:t>
      </w:r>
      <w:r>
        <w:rPr>
          <w:rFonts w:eastAsia="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400" w:lineRule="exact"/>
        <w:rPr>
          <w:color w:val="auto"/>
          <w:szCs w:val="21"/>
          <w:highlight w:val="none"/>
        </w:rPr>
      </w:pPr>
      <w:r>
        <w:rPr>
          <w:color w:val="auto"/>
          <w:szCs w:val="21"/>
          <w:highlight w:val="none"/>
        </w:rPr>
      </w:r>
      <w:r/>
    </w:p>
    <w:p>
      <w:pPr>
        <w:ind w:firstLine="480"/>
        <w:jc w:val="left"/>
        <w:spacing w:line="400" w:lineRule="exact"/>
        <w:rPr>
          <w:color w:val="auto"/>
          <w:szCs w:val="21"/>
          <w:highlight w:val="none"/>
        </w:rPr>
      </w:pPr>
      <w:r>
        <w:rPr>
          <w:color w:val="auto"/>
          <w:szCs w:val="21"/>
          <w:highlight w:val="none"/>
        </w:rPr>
      </w:r>
      <w:r/>
    </w:p>
    <w:p>
      <w:pPr>
        <w:ind w:firstLine="480"/>
        <w:jc w:val="left"/>
        <w:spacing w:line="400" w:lineRule="exact"/>
        <w:rPr>
          <w:color w:val="auto"/>
          <w:szCs w:val="21"/>
          <w:highlight w:val="none"/>
        </w:rPr>
      </w:pPr>
      <w:r>
        <w:rPr>
          <w:color w:val="auto"/>
          <w:szCs w:val="21"/>
          <w:highlight w:val="none"/>
        </w:rPr>
      </w:r>
      <w:r/>
    </w:p>
    <w:p>
      <w:pPr>
        <w:ind w:firstLine="480"/>
        <w:jc w:val="left"/>
        <w:spacing w:line="400" w:lineRule="exact"/>
        <w:rPr>
          <w:color w:val="auto"/>
          <w:szCs w:val="21"/>
          <w:highlight w:val="none"/>
        </w:rPr>
      </w:pPr>
      <w:r>
        <w:rPr>
          <w:color w:val="auto"/>
          <w:szCs w:val="21"/>
          <w:highlight w:val="none"/>
        </w:rPr>
      </w:r>
      <w:r/>
    </w:p>
    <w:p>
      <w:pPr>
        <w:ind w:firstLine="3465"/>
        <w:jc w:val="left"/>
        <w:spacing w:line="400" w:lineRule="exact"/>
        <w:rPr>
          <w:color w:val="auto"/>
          <w:szCs w:val="21"/>
          <w:highlight w:val="none"/>
        </w:rPr>
      </w:pPr>
      <w:r>
        <w:rPr>
          <w:color w:val="auto"/>
          <w:szCs w:val="21"/>
          <w:highlight w:val="none"/>
        </w:rPr>
        <w:t xml:space="preserve">（响应单位）法定代表人（负责人）：（签字或盖章）</w:t>
      </w:r>
      <w:r/>
    </w:p>
    <w:p>
      <w:pPr>
        <w:ind w:firstLine="2730"/>
        <w:jc w:val="left"/>
        <w:spacing w:line="400" w:lineRule="exact"/>
        <w:rPr>
          <w:color w:val="auto"/>
          <w:szCs w:val="21"/>
          <w:highlight w:val="none"/>
        </w:rPr>
      </w:pPr>
      <w:r>
        <w:rPr>
          <w:color w:val="auto"/>
          <w:szCs w:val="21"/>
          <w:highlight w:val="none"/>
        </w:rPr>
      </w:r>
      <w:r/>
    </w:p>
    <w:p>
      <w:pPr>
        <w:ind w:firstLine="3465"/>
        <w:jc w:val="left"/>
        <w:spacing w:line="400" w:lineRule="exact"/>
        <w:rPr>
          <w:color w:val="auto"/>
          <w:szCs w:val="21"/>
          <w:highlight w:val="none"/>
        </w:rPr>
      </w:pPr>
      <w:r>
        <w:rPr>
          <w:color w:val="auto"/>
          <w:szCs w:val="21"/>
          <w:highlight w:val="none"/>
        </w:rPr>
        <w:t xml:space="preserve">（响应单位）公章：</w:t>
      </w:r>
      <w:r/>
    </w:p>
    <w:p>
      <w:pPr>
        <w:ind w:firstLine="2730"/>
        <w:jc w:val="left"/>
        <w:spacing w:line="400" w:lineRule="exact"/>
        <w:rPr>
          <w:color w:val="auto"/>
          <w:szCs w:val="21"/>
          <w:highlight w:val="none"/>
        </w:rPr>
      </w:pPr>
      <w:r>
        <w:rPr>
          <w:color w:val="auto"/>
          <w:szCs w:val="21"/>
          <w:highlight w:val="none"/>
        </w:rPr>
      </w:r>
      <w:r/>
    </w:p>
    <w:p>
      <w:pPr>
        <w:jc w:val="left"/>
        <w:spacing w:line="400" w:lineRule="exact"/>
        <w:rPr>
          <w:color w:val="auto"/>
          <w:szCs w:val="21"/>
          <w:highlight w:val="none"/>
        </w:rPr>
      </w:pPr>
      <w:r>
        <w:rPr>
          <w:color w:val="auto"/>
          <w:szCs w:val="21"/>
          <w:highlight w:val="none"/>
        </w:rPr>
      </w:r>
      <w:r/>
    </w:p>
    <w:p>
      <w:pPr>
        <w:ind w:firstLine="5040"/>
        <w:jc w:val="left"/>
        <w:spacing w:line="400" w:lineRule="exact"/>
        <w:rPr>
          <w:color w:val="auto"/>
          <w:szCs w:val="21"/>
          <w:highlight w:val="none"/>
        </w:rPr>
      </w:pPr>
      <w:r>
        <w:rPr>
          <w:color w:val="auto"/>
          <w:szCs w:val="21"/>
          <w:highlight w:val="none"/>
        </w:rPr>
        <w:t xml:space="preserve">年  月  日</w:t>
      </w:r>
      <w:r/>
    </w:p>
    <w:p>
      <w:pPr>
        <w:ind w:firstLine="480"/>
        <w:jc w:val="left"/>
        <w:spacing w:line="400" w:lineRule="exact"/>
        <w:rPr>
          <w:color w:val="auto"/>
          <w:szCs w:val="21"/>
          <w:highlight w:val="none"/>
        </w:rPr>
      </w:pPr>
      <w:r>
        <w:rPr>
          <w:color w:val="auto"/>
          <w:szCs w:val="21"/>
          <w:highlight w:val="none"/>
        </w:rPr>
      </w:r>
      <w:r/>
    </w:p>
    <w:p>
      <w:pPr>
        <w:ind w:firstLine="480"/>
        <w:jc w:val="left"/>
        <w:spacing w:line="400" w:lineRule="exact"/>
        <w:rPr>
          <w:color w:val="auto"/>
          <w:szCs w:val="21"/>
          <w:highlight w:val="none"/>
        </w:rPr>
      </w:pPr>
      <w:r>
        <w:rPr>
          <w:color w:val="auto"/>
          <w:szCs w:val="21"/>
          <w:highlight w:val="none"/>
        </w:rPr>
      </w:r>
      <w:r/>
    </w:p>
    <w:p>
      <w:pPr>
        <w:ind w:firstLine="480"/>
        <w:jc w:val="left"/>
        <w:spacing w:line="400" w:lineRule="exact"/>
        <w:rPr>
          <w:color w:val="auto"/>
          <w:szCs w:val="21"/>
          <w:highlight w:val="none"/>
        </w:rPr>
      </w:pPr>
      <w:r>
        <w:rPr>
          <w:color w:val="auto"/>
          <w:szCs w:val="21"/>
          <w:highlight w:val="none"/>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906"/>
        <w:rPr>
          <w:color w:val="auto"/>
          <w:highlight w:val="none"/>
          <w:lang w:val="en-US"/>
        </w:rPr>
      </w:pPr>
      <w:r>
        <w:rPr>
          <w:color w:val="auto"/>
          <w:highlight w:val="none"/>
          <w:lang w:val="en-US"/>
        </w:rPr>
      </w:r>
      <w:r/>
    </w:p>
    <w:p>
      <w:pPr>
        <w:pStyle w:val="876"/>
        <w:ind w:firstLine="0"/>
        <w:rPr>
          <w:rFonts w:eastAsia="宋体"/>
          <w:b/>
          <w:bCs/>
          <w:color w:val="auto"/>
          <w:sz w:val="21"/>
          <w:szCs w:val="21"/>
          <w:highlight w:val="none"/>
        </w:rPr>
        <w:outlineLvl w:val="1"/>
      </w:pPr>
      <w:r>
        <w:rPr>
          <w:rFonts w:eastAsia="宋体"/>
          <w:color w:val="auto"/>
          <w:sz w:val="21"/>
          <w:szCs w:val="21"/>
          <w:highlight w:val="none"/>
        </w:rPr>
        <w:br w:type="page" w:clear="all"/>
      </w:r>
      <w:bookmarkStart w:id="32" w:name="_Toc30434"/>
      <w:r/>
      <w:bookmarkStart w:id="33" w:name="_Toc6455"/>
      <w:r>
        <w:rPr>
          <w:rFonts w:hint="eastAsia" w:eastAsia="宋体"/>
          <w:b/>
          <w:bCs/>
          <w:color w:val="auto"/>
          <w:sz w:val="21"/>
          <w:szCs w:val="21"/>
          <w:highlight w:val="none"/>
        </w:rPr>
        <w:t xml:space="preserve">格式</w:t>
      </w:r>
      <w:r>
        <w:rPr>
          <w:rFonts w:eastAsia="宋体"/>
          <w:b/>
          <w:bCs/>
          <w:color w:val="auto"/>
          <w:sz w:val="21"/>
          <w:szCs w:val="21"/>
          <w:highlight w:val="none"/>
        </w:rPr>
        <w:t xml:space="preserve">1</w:t>
      </w:r>
      <w:r>
        <w:rPr>
          <w:rFonts w:hint="eastAsia" w:eastAsia="宋体"/>
          <w:b/>
          <w:bCs/>
          <w:color w:val="auto"/>
          <w:sz w:val="21"/>
          <w:szCs w:val="21"/>
          <w:highlight w:val="none"/>
          <w:lang w:val="en-US" w:eastAsia="zh-CN"/>
        </w:rPr>
        <w:t xml:space="preserve">1</w:t>
      </w:r>
      <w:r>
        <w:rPr>
          <w:rFonts w:eastAsia="宋体"/>
          <w:b/>
          <w:bCs/>
          <w:color w:val="auto"/>
          <w:sz w:val="21"/>
          <w:szCs w:val="21"/>
          <w:highlight w:val="none"/>
        </w:rPr>
        <w:t xml:space="preserve">：中小企业声明函</w:t>
      </w:r>
      <w:bookmarkEnd w:id="32"/>
      <w:r/>
      <w:bookmarkEnd w:id="33"/>
      <w:r/>
      <w:r/>
    </w:p>
    <w:p>
      <w:pPr>
        <w:ind w:left="0"/>
        <w:jc w:val="left"/>
        <w:spacing w:line="480" w:lineRule="exact"/>
        <w:rPr>
          <w:rFonts w:ascii="Times New Roman" w:hAnsi="Times New Roman"/>
          <w:b/>
          <w:color w:val="auto"/>
          <w:sz w:val="21"/>
          <w:szCs w:val="21"/>
          <w:highlight w:val="none"/>
        </w:rPr>
      </w:pPr>
      <w:r/>
      <w:bookmarkStart w:id="34" w:name="_Toc20504"/>
      <w:r/>
      <w:bookmarkStart w:id="35" w:name="_Toc10206"/>
      <w:r/>
      <w:r/>
    </w:p>
    <w:p>
      <w:pPr>
        <w:ind w:left="0"/>
        <w:jc w:val="center"/>
        <w:spacing w:line="480" w:lineRule="exact"/>
        <w:rPr>
          <w:rFonts w:ascii="Times New Roman" w:hAnsi="Times New Roman"/>
          <w:b/>
          <w:color w:val="auto"/>
          <w:sz w:val="21"/>
          <w:szCs w:val="21"/>
          <w:highlight w:val="none"/>
        </w:rPr>
      </w:pPr>
      <w:r>
        <w:rPr>
          <w:rFonts w:ascii="Times New Roman" w:hAnsi="Times New Roman"/>
          <w:b/>
          <w:color w:val="auto"/>
          <w:sz w:val="21"/>
          <w:szCs w:val="21"/>
          <w:highlight w:val="none"/>
        </w:rPr>
        <w:t xml:space="preserve">中小企业声明函（服务）</w:t>
      </w:r>
      <w:r/>
    </w:p>
    <w:p>
      <w:pPr>
        <w:ind w:left="0"/>
        <w:jc w:val="left"/>
        <w:spacing w:line="480" w:lineRule="exact"/>
        <w:rPr>
          <w:rFonts w:ascii="Times New Roman" w:hAnsi="Times New Roman"/>
          <w:color w:val="auto"/>
          <w:sz w:val="21"/>
          <w:szCs w:val="21"/>
          <w:highlight w:val="none"/>
        </w:rPr>
      </w:pPr>
      <w:r>
        <w:rPr>
          <w:rFonts w:hint="eastAsia" w:ascii="Times New Roman" w:hAnsi="Times New Roman"/>
          <w:color w:val="auto"/>
          <w:sz w:val="21"/>
          <w:szCs w:val="21"/>
          <w:highlight w:val="none"/>
          <w:u w:val="single"/>
          <w:lang w:val="en-US" w:eastAsia="zh-CN"/>
        </w:rPr>
        <w:t xml:space="preserve">苏州鼎力招投标咨询服务有限公司</w:t>
      </w:r>
      <w:r>
        <w:rPr>
          <w:rFonts w:ascii="Times New Roman" w:hAnsi="Times New Roman"/>
          <w:color w:val="auto"/>
          <w:sz w:val="21"/>
          <w:szCs w:val="21"/>
          <w:highlight w:val="none"/>
          <w:u w:val="single"/>
        </w:rPr>
        <w:t xml:space="preserve">：</w:t>
      </w:r>
      <w:r/>
    </w:p>
    <w:p>
      <w:pPr>
        <w:ind w:left="0" w:firstLine="420"/>
        <w:spacing w:line="480" w:lineRule="exact"/>
        <w:rPr>
          <w:rFonts w:ascii="Times New Roman" w:hAnsi="Times New Roman"/>
          <w:color w:val="auto"/>
          <w:sz w:val="21"/>
          <w:szCs w:val="21"/>
          <w:highlight w:val="none"/>
          <w:u w:val="single"/>
        </w:rPr>
      </w:pPr>
      <w:r>
        <w:rPr>
          <w:rFonts w:ascii="Times New Roman" w:hAnsi="Times New Roman"/>
          <w:color w:val="auto"/>
          <w:sz w:val="21"/>
          <w:szCs w:val="21"/>
          <w:highlight w:val="none"/>
        </w:rPr>
        <w:t xml:space="preserve">本公司（联合体）郑重声明，根据《政府采购促进中小企业发展管理办法》（财库[2020]46号）的规定，本公司（联合体）参加</w:t>
      </w:r>
      <w:r>
        <w:rPr>
          <w:rFonts w:ascii="Times New Roman" w:hAnsi="Times New Roman"/>
          <w:color w:val="auto"/>
          <w:sz w:val="21"/>
          <w:szCs w:val="21"/>
          <w:highlight w:val="none"/>
          <w:u w:val="single"/>
        </w:rPr>
        <w:t xml:space="preserve">（单位名称）</w:t>
      </w:r>
      <w:r>
        <w:rPr>
          <w:rFonts w:ascii="Times New Roman" w:hAnsi="Times New Roman"/>
          <w:color w:val="auto"/>
          <w:sz w:val="21"/>
          <w:szCs w:val="21"/>
          <w:highlight w:val="none"/>
        </w:rPr>
        <w:t xml:space="preserve">的</w:t>
      </w:r>
      <w:r>
        <w:rPr>
          <w:rFonts w:ascii="Times New Roman" w:hAnsi="Times New Roman"/>
          <w:color w:val="auto"/>
          <w:sz w:val="21"/>
          <w:szCs w:val="21"/>
          <w:highlight w:val="none"/>
          <w:u w:val="single"/>
        </w:rPr>
        <w:t xml:space="preserve">（项目名称）</w:t>
      </w:r>
      <w:r>
        <w:rPr>
          <w:rFonts w:ascii="Times New Roman" w:hAnsi="Times New Roman"/>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1、</w:t>
      </w:r>
      <w:r>
        <w:rPr>
          <w:rFonts w:ascii="Times New Roman" w:hAnsi="Times New Roman"/>
          <w:color w:val="auto"/>
          <w:sz w:val="21"/>
          <w:szCs w:val="21"/>
          <w:highlight w:val="none"/>
          <w:u w:val="single"/>
        </w:rPr>
        <w:t xml:space="preserve">（项目名称）</w:t>
      </w:r>
      <w:r>
        <w:rPr>
          <w:rFonts w:ascii="Times New Roman" w:hAnsi="Times New Roman"/>
          <w:color w:val="auto"/>
          <w:sz w:val="21"/>
          <w:szCs w:val="21"/>
          <w:highlight w:val="none"/>
        </w:rPr>
        <w:t xml:space="preserve">，属于</w:t>
      </w:r>
      <w:r>
        <w:rPr>
          <w:rFonts w:ascii="Times New Roman" w:hAnsi="Times New Roman"/>
          <w:color w:val="auto"/>
          <w:sz w:val="21"/>
          <w:szCs w:val="21"/>
          <w:highlight w:val="none"/>
          <w:u w:val="single"/>
        </w:rPr>
        <w:t xml:space="preserve">（</w:t>
      </w:r>
      <w:r>
        <w:rPr>
          <w:rFonts w:hint="eastAsia"/>
          <w:b w:val="0"/>
          <w:bCs w:val="0"/>
          <w:color w:val="auto"/>
          <w:szCs w:val="21"/>
          <w:highlight w:val="none"/>
          <w:u w:val="single"/>
        </w:rPr>
        <w:t xml:space="preserve">餐饮业</w:t>
      </w:r>
      <w:r>
        <w:rPr>
          <w:rFonts w:ascii="Times New Roman" w:hAnsi="Times New Roman"/>
          <w:color w:val="auto"/>
          <w:sz w:val="21"/>
          <w:szCs w:val="21"/>
          <w:highlight w:val="none"/>
          <w:u w:val="single"/>
        </w:rPr>
        <w:t xml:space="preserve">）行业</w:t>
      </w:r>
      <w:r>
        <w:rPr>
          <w:rFonts w:ascii="Times New Roman" w:hAnsi="Times New Roman"/>
          <w:color w:val="auto"/>
          <w:sz w:val="21"/>
          <w:szCs w:val="21"/>
          <w:highlight w:val="none"/>
        </w:rPr>
        <w:t xml:space="preserve">；承接企业为</w:t>
      </w:r>
      <w:r>
        <w:rPr>
          <w:rFonts w:ascii="Times New Roman" w:hAnsi="Times New Roman"/>
          <w:color w:val="auto"/>
          <w:sz w:val="21"/>
          <w:szCs w:val="21"/>
          <w:highlight w:val="none"/>
          <w:u w:val="single"/>
        </w:rPr>
        <w:t xml:space="preserve">（企业名称）</w:t>
      </w:r>
      <w:r>
        <w:rPr>
          <w:rFonts w:ascii="Times New Roman" w:hAnsi="Times New Roman"/>
          <w:color w:val="auto"/>
          <w:sz w:val="21"/>
          <w:szCs w:val="21"/>
          <w:highlight w:val="none"/>
        </w:rPr>
        <w:t xml:space="preserve">，从业人员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万元</w:t>
      </w:r>
      <w:r>
        <w:rPr>
          <w:rStyle w:val="903"/>
          <w:rFonts w:ascii="Times New Roman" w:hAnsi="Times New Roman"/>
          <w:color w:val="auto"/>
          <w:sz w:val="21"/>
          <w:szCs w:val="21"/>
          <w:highlight w:val="none"/>
        </w:rPr>
        <w:footnoteReference w:id="2"/>
      </w:r>
      <w:r>
        <w:rPr>
          <w:rFonts w:ascii="Times New Roman" w:hAnsi="Times New Roman"/>
          <w:color w:val="auto"/>
          <w:sz w:val="21"/>
          <w:szCs w:val="21"/>
          <w:highlight w:val="none"/>
        </w:rPr>
        <w:t xml:space="preserve">，属于</w:t>
      </w:r>
      <w:r>
        <w:rPr>
          <w:rFonts w:ascii="Times New Roman" w:hAnsi="Times New Roman"/>
          <w:color w:val="auto"/>
          <w:sz w:val="21"/>
          <w:szCs w:val="21"/>
          <w:highlight w:val="none"/>
          <w:u w:val="single"/>
        </w:rPr>
        <w:t xml:space="preserve">（□中型企业、□小型企业、□微型企业）</w:t>
      </w:r>
      <w:r>
        <w:rPr>
          <w:rFonts w:ascii="Times New Roman" w:hAnsi="Times New Roman"/>
          <w:color w:val="auto"/>
          <w:sz w:val="21"/>
          <w:szCs w:val="21"/>
          <w:highlight w:val="none"/>
        </w:rPr>
        <w:t xml:space="preserve">；</w:t>
      </w:r>
      <w:r/>
    </w:p>
    <w:p>
      <w:pPr>
        <w:ind w:left="0" w:firstLine="42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ascii="Times New Roman" w:hAnsi="Times New Roman"/>
          <w:color w:val="auto"/>
          <w:sz w:val="21"/>
          <w:szCs w:val="21"/>
          <w:highlight w:val="none"/>
          <w:u w:val="single"/>
          <w:lang w:val="zh-CN"/>
        </w:rPr>
        <w:t xml:space="preserve">（</w:t>
      </w:r>
      <w:r>
        <w:rPr>
          <w:rFonts w:ascii="Times New Roman" w:hAnsi="Times New Roman"/>
          <w:color w:val="auto"/>
          <w:sz w:val="21"/>
          <w:szCs w:val="21"/>
          <w:highlight w:val="none"/>
          <w:u w:val="single"/>
        </w:rPr>
        <w:t xml:space="preserve">项目</w:t>
      </w:r>
      <w:r>
        <w:rPr>
          <w:rFonts w:ascii="Times New Roman" w:hAnsi="Times New Roman"/>
          <w:color w:val="auto"/>
          <w:sz w:val="21"/>
          <w:szCs w:val="21"/>
          <w:highlight w:val="none"/>
          <w:u w:val="single"/>
          <w:lang w:val="zh-CN"/>
        </w:rPr>
        <w:t xml:space="preserve">名称）</w:t>
      </w:r>
      <w:r>
        <w:rPr>
          <w:rFonts w:ascii="Times New Roman" w:hAnsi="Times New Roman"/>
          <w:color w:val="auto"/>
          <w:sz w:val="21"/>
          <w:szCs w:val="21"/>
          <w:highlight w:val="none"/>
          <w:lang w:val="zh-CN"/>
        </w:rPr>
        <w:t xml:space="preserve">，属于</w:t>
      </w:r>
      <w:r>
        <w:rPr>
          <w:rFonts w:ascii="Times New Roman" w:hAnsi="Times New Roman"/>
          <w:color w:val="auto"/>
          <w:sz w:val="21"/>
          <w:szCs w:val="21"/>
          <w:highlight w:val="none"/>
          <w:u w:val="single"/>
          <w:lang w:val="zh-CN"/>
        </w:rPr>
        <w:t xml:space="preserve">（</w:t>
      </w:r>
      <w:r>
        <w:rPr>
          <w:rFonts w:hint="eastAsia" w:ascii="Times New Roman" w:hAnsi="Times New Roman"/>
          <w:color w:val="auto"/>
          <w:sz w:val="21"/>
          <w:szCs w:val="21"/>
          <w:highlight w:val="none"/>
          <w:u w:val="single"/>
          <w:lang w:val="zh-CN"/>
        </w:rPr>
        <w:t xml:space="preserve">餐饮业</w:t>
      </w:r>
      <w:r>
        <w:rPr>
          <w:rFonts w:ascii="Times New Roman" w:hAnsi="Times New Roman"/>
          <w:color w:val="auto"/>
          <w:sz w:val="21"/>
          <w:szCs w:val="21"/>
          <w:highlight w:val="none"/>
          <w:u w:val="single"/>
          <w:lang w:val="zh-CN"/>
        </w:rPr>
        <w:t xml:space="preserve">）行业</w:t>
      </w:r>
      <w:r>
        <w:rPr>
          <w:rFonts w:ascii="Times New Roman" w:hAnsi="Times New Roman"/>
          <w:color w:val="auto"/>
          <w:sz w:val="21"/>
          <w:szCs w:val="21"/>
          <w:highlight w:val="none"/>
          <w:lang w:val="zh-CN"/>
        </w:rPr>
        <w:t xml:space="preserve">；承接企业为</w:t>
      </w:r>
      <w:r>
        <w:rPr>
          <w:rFonts w:ascii="Times New Roman" w:hAnsi="Times New Roman"/>
          <w:color w:val="auto"/>
          <w:sz w:val="21"/>
          <w:szCs w:val="21"/>
          <w:highlight w:val="none"/>
          <w:u w:val="single"/>
          <w:lang w:val="zh-CN"/>
        </w:rPr>
        <w:t xml:space="preserve">（企业名称）</w:t>
      </w:r>
      <w:r>
        <w:rPr>
          <w:rFonts w:ascii="Times New Roman" w:hAnsi="Times New Roman"/>
          <w:color w:val="auto"/>
          <w:sz w:val="21"/>
          <w:szCs w:val="21"/>
          <w:highlight w:val="none"/>
          <w:lang w:val="zh-CN"/>
        </w:rPr>
        <w:t xml:space="preserve">，</w:t>
      </w:r>
      <w:r>
        <w:rPr>
          <w:rFonts w:ascii="Times New Roman" w:hAnsi="Times New Roman"/>
          <w:color w:val="auto"/>
          <w:sz w:val="21"/>
          <w:szCs w:val="21"/>
          <w:highlight w:val="none"/>
        </w:rPr>
        <w:t xml:space="preserve">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万元，属于</w:t>
      </w:r>
      <w:r>
        <w:rPr>
          <w:rFonts w:ascii="Times New Roman" w:hAnsi="Times New Roman"/>
          <w:color w:val="auto"/>
          <w:sz w:val="21"/>
          <w:szCs w:val="21"/>
          <w:highlight w:val="none"/>
          <w:u w:val="single"/>
        </w:rPr>
        <w:t xml:space="preserve">（□中型企业、□小型企业、□微型企业）</w:t>
      </w:r>
      <w:r>
        <w:rPr>
          <w:rFonts w:ascii="Times New Roman" w:hAnsi="Times New Roman"/>
          <w:color w:val="auto"/>
          <w:sz w:val="21"/>
          <w:szCs w:val="21"/>
          <w:highlight w:val="none"/>
        </w:rPr>
        <w:t xml:space="preserve">；</w:t>
      </w:r>
      <w:r/>
    </w:p>
    <w:p>
      <w:pPr>
        <w:ind w:left="0" w:firstLine="42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w:t>
      </w:r>
      <w:r/>
    </w:p>
    <w:p>
      <w:pPr>
        <w:ind w:left="0" w:firstLine="42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本企业对上述声明内容的真实性负责。如有虚假，将依法承担相应责任。</w:t>
      </w:r>
      <w:r/>
    </w:p>
    <w:p>
      <w:pPr>
        <w:ind w:left="0"/>
        <w:jc w:val="left"/>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left="0" w:right="-200"/>
        <w:jc w:val="center"/>
        <w:spacing w:line="360" w:lineRule="auto"/>
        <w:widowControl w:val="off"/>
        <w:rPr>
          <w:rFonts w:ascii="Times New Roman" w:hAnsi="Times New Roman"/>
          <w:color w:val="auto"/>
          <w:sz w:val="21"/>
          <w:szCs w:val="21"/>
          <w:highlight w:val="none"/>
          <w:lang w:val="zh-CN"/>
        </w:rPr>
      </w:pPr>
      <w:r>
        <w:rPr>
          <w:rFonts w:ascii="Times New Roman" w:hAnsi="Times New Roman"/>
          <w:color w:val="auto"/>
          <w:sz w:val="21"/>
          <w:szCs w:val="21"/>
          <w:highlight w:val="none"/>
        </w:rPr>
        <w:t xml:space="preserve">                            供应商名称</w:t>
      </w:r>
      <w:r>
        <w:rPr>
          <w:rFonts w:ascii="Times New Roman" w:hAnsi="Times New Roman"/>
          <w:color w:val="auto"/>
          <w:sz w:val="21"/>
          <w:szCs w:val="21"/>
          <w:highlight w:val="none"/>
        </w:rPr>
        <w:t xml:space="preserve">：（公章）</w:t>
      </w:r>
      <w:r>
        <w:rPr>
          <w:rFonts w:ascii="Times New Roman" w:hAnsi="Times New Roman"/>
          <w:color w:val="auto"/>
          <w:sz w:val="21"/>
          <w:szCs w:val="21"/>
          <w:highlight w:val="none"/>
          <w:lang w:val="zh-CN"/>
        </w:rPr>
        <w:t xml:space="preserve"> </w:t>
      </w:r>
      <w:r/>
    </w:p>
    <w:p>
      <w:pPr>
        <w:ind w:left="0" w:right="615" w:firstLine="840"/>
        <w:jc w:val="right"/>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 日    期：     年</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 xml:space="preserve">月   </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 xml:space="preserve">日</w:t>
      </w:r>
      <w:r/>
    </w:p>
    <w:p>
      <w:pPr>
        <w:ind w:left="0"/>
        <w:spacing w:line="280" w:lineRule="exact"/>
        <w:rPr>
          <w:rFonts w:ascii="Times New Roman" w:hAnsi="Times New Roman"/>
          <w:b/>
          <w:color w:val="auto"/>
          <w:highlight w:val="none"/>
        </w:rPr>
      </w:pPr>
      <w:r>
        <w:rPr>
          <w:rFonts w:ascii="Times New Roman" w:hAnsi="Times New Roman"/>
          <w:b/>
          <w:bCs/>
          <w:color w:val="auto"/>
          <w:sz w:val="21"/>
          <w:szCs w:val="21"/>
          <w:highlight w:val="none"/>
        </w:rPr>
        <w:br w:type="page" w:clear="all"/>
      </w:r>
      <w:r>
        <w:rPr>
          <w:rFonts w:ascii="Times New Roman" w:hAnsi="Times New Roman"/>
          <w:b/>
          <w:color w:val="auto"/>
          <w:highlight w:val="none"/>
        </w:rPr>
        <w:t xml:space="preserve">附：中小企业划型标准规定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（一）农、林、牧、渔业。</w:t>
      </w:r>
      <w:r>
        <w:rPr>
          <w:rFonts w:ascii="Times New Roman" w:hAnsi="Times New Roman"/>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（二）工业。</w:t>
      </w:r>
      <w:r>
        <w:rPr>
          <w:rFonts w:ascii="Times New Roman" w:hAnsi="Times New Roman"/>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（三）建筑业。</w:t>
      </w:r>
      <w:r>
        <w:rPr>
          <w:rFonts w:ascii="Times New Roman" w:hAnsi="Times New Roman"/>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（四）批发业。</w:t>
      </w:r>
      <w:r>
        <w:rPr>
          <w:rFonts w:ascii="Times New Roman" w:hAnsi="Times New Roman"/>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（五）零售业。</w:t>
      </w:r>
      <w:r>
        <w:rPr>
          <w:rFonts w:ascii="Times New Roman" w:hAnsi="Times New Roman"/>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（六）交通运输业。</w:t>
      </w:r>
      <w:r>
        <w:rPr>
          <w:rFonts w:ascii="Times New Roman" w:hAnsi="Times New Roman"/>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（七）仓储业。</w:t>
      </w:r>
      <w:r>
        <w:rPr>
          <w:rFonts w:ascii="Times New Roman" w:hAnsi="Times New Roman"/>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（八）邮政业。</w:t>
      </w:r>
      <w:r>
        <w:rPr>
          <w:rFonts w:ascii="Times New Roman" w:hAnsi="Times New Roman"/>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（九）住宿业。</w:t>
      </w:r>
      <w:r>
        <w:rPr>
          <w:rFonts w:ascii="Times New Roman" w:hAnsi="Times New Roman"/>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（十）餐饮业。</w:t>
      </w:r>
      <w:r>
        <w:rPr>
          <w:rFonts w:ascii="Times New Roman" w:hAnsi="Times New Roman"/>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（十一）信息传输业。</w:t>
      </w:r>
      <w:r>
        <w:rPr>
          <w:rFonts w:ascii="Times New Roman" w:hAnsi="Times New Roman"/>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（十二）软件和信息技术服务业。</w:t>
      </w:r>
      <w:r>
        <w:rPr>
          <w:rFonts w:ascii="Times New Roman" w:hAnsi="Times New Roman"/>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（十三）房地产开发经营。</w:t>
      </w:r>
      <w:r>
        <w:rPr>
          <w:rFonts w:ascii="Times New Roman" w:hAnsi="Times New Roman"/>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（十四）物业管理。</w:t>
      </w:r>
      <w:r>
        <w:rPr>
          <w:rFonts w:ascii="Times New Roman" w:hAnsi="Times New Roman"/>
          <w:color w:val="auto"/>
          <w:highlight w:val="none"/>
        </w:rPr>
        <w:t xml:space="preserve">从业人员1000人以下或营业收入5000万元以下的为中小微型企业。其中，从业人员</w:t>
      </w:r>
      <w:r/>
    </w:p>
    <w:p>
      <w:pPr>
        <w:ind w:left="0"/>
        <w:spacing w:line="280" w:lineRule="exact"/>
        <w:rPr>
          <w:rFonts w:ascii="Times New Roman" w:hAnsi="Times New Roman"/>
          <w:color w:val="auto"/>
          <w:highlight w:val="none"/>
        </w:rPr>
      </w:pPr>
      <w:r>
        <w:rPr>
          <w:rFonts w:ascii="Times New Roman" w:hAnsi="Times New Roman"/>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（十五）租赁和商务服务业。</w:t>
      </w:r>
      <w:r>
        <w:rPr>
          <w:rFonts w:ascii="Times New Roman" w:hAnsi="Times New Roman"/>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（十六）其他未列明行业。</w:t>
      </w:r>
      <w:r>
        <w:rPr>
          <w:rFonts w:ascii="Times New Roman" w:hAnsi="Times New Roman"/>
          <w:color w:val="auto"/>
          <w:highlight w:val="none"/>
        </w:rPr>
        <w:t xml:space="preserve">从业人员300人以下的为中小微型企业。其中，从业人员100人及以上的为中型企业；从业人员10人及以上的为小型企业；从业人员10人以下的为微型企业。</w:t>
      </w:r>
      <w:r/>
    </w:p>
    <w:p>
      <w:pPr>
        <w:pStyle w:val="883"/>
        <w:rPr>
          <w:rFonts w:ascii="Times New Roman" w:hAnsi="Times New Roman"/>
          <w:b/>
          <w:bCs/>
          <w:color w:val="auto"/>
          <w:szCs w:val="21"/>
          <w:highlight w:val="none"/>
        </w:rPr>
        <w:outlineLvl w:val="1"/>
      </w:pPr>
      <w:r>
        <w:rPr>
          <w:rFonts w:hint="eastAsia" w:ascii="Times New Roman" w:hAnsi="Times New Roman"/>
          <w:b/>
          <w:bCs/>
          <w:color w:val="auto"/>
          <w:szCs w:val="21"/>
          <w:highlight w:val="none"/>
        </w:rPr>
        <w:br w:type="column"/>
      </w:r>
      <w:r>
        <w:rPr>
          <w:rFonts w:hint="eastAsia" w:ascii="Times New Roman" w:hAnsi="Times New Roman"/>
          <w:b/>
          <w:bCs/>
          <w:color w:val="auto"/>
          <w:szCs w:val="21"/>
          <w:highlight w:val="none"/>
        </w:rPr>
        <w:t xml:space="preserve">格式</w:t>
      </w:r>
      <w:r>
        <w:rPr>
          <w:rFonts w:ascii="Times New Roman" w:hAnsi="Times New Roman"/>
          <w:b/>
          <w:bCs/>
          <w:color w:val="auto"/>
          <w:szCs w:val="21"/>
          <w:highlight w:val="none"/>
        </w:rPr>
        <w:t xml:space="preserve">1</w:t>
      </w:r>
      <w:r>
        <w:rPr>
          <w:rFonts w:hint="eastAsia" w:ascii="Times New Roman" w:hAnsi="Times New Roman"/>
          <w:b/>
          <w:bCs/>
          <w:color w:val="auto"/>
          <w:szCs w:val="21"/>
          <w:highlight w:val="none"/>
          <w:lang w:val="en-US" w:eastAsia="zh-CN"/>
        </w:rPr>
        <w:t xml:space="preserve">2</w:t>
      </w:r>
      <w:r>
        <w:rPr>
          <w:rFonts w:ascii="Times New Roman" w:hAnsi="Times New Roman"/>
          <w:b/>
          <w:bCs/>
          <w:color w:val="auto"/>
          <w:szCs w:val="21"/>
          <w:highlight w:val="none"/>
        </w:rPr>
        <w:t xml:space="preserve">：残疾人福利性单位声明函</w:t>
      </w:r>
      <w:bookmarkEnd w:id="34"/>
      <w:r/>
      <w:bookmarkEnd w:id="35"/>
      <w:r/>
      <w:r/>
    </w:p>
    <w:p>
      <w:pPr>
        <w:jc w:val="center"/>
        <w:spacing w:line="400" w:lineRule="exact"/>
        <w:rPr>
          <w:b/>
          <w:bCs/>
          <w:color w:val="auto"/>
          <w:sz w:val="24"/>
          <w:highlight w:val="none"/>
          <w:lang w:val="zh-CN"/>
        </w:rPr>
      </w:pPr>
      <w:r/>
      <w:bookmarkStart w:id="36" w:name="OLE_LINK13"/>
      <w:r/>
      <w:bookmarkStart w:id="37" w:name="OLE_LINK14"/>
      <w:r>
        <w:rPr>
          <w:b/>
          <w:bCs/>
          <w:color w:val="auto"/>
          <w:sz w:val="24"/>
          <w:highlight w:val="none"/>
          <w:lang w:val="zh-CN"/>
        </w:rPr>
        <w:t xml:space="preserve">残疾人福利性单位声明函</w:t>
      </w:r>
      <w:bookmarkEnd w:id="36"/>
      <w:bookmarkEnd w:id="37"/>
      <w:r/>
    </w:p>
    <w:p>
      <w:pPr>
        <w:ind w:left="0" w:firstLine="420"/>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auto"/>
          <w:sz w:val="21"/>
          <w:szCs w:val="21"/>
          <w:highlight w:val="none"/>
          <w:lang w:val="zh-CN"/>
        </w:rPr>
        <w:t xml:space="preserve">贵中心组织实施的编号为</w:t>
      </w:r>
      <w:r>
        <w:rPr>
          <w:rFonts w:ascii="Times New Roman" w:hAnsi="Times New Roman"/>
          <w:color w:val="auto"/>
          <w:sz w:val="21"/>
          <w:szCs w:val="21"/>
          <w:highlight w:val="none"/>
          <w:u w:val="single"/>
          <w:lang w:val="zh-CN"/>
        </w:rPr>
        <w:t xml:space="preserve">              </w:t>
      </w:r>
      <w:r>
        <w:rPr>
          <w:rFonts w:ascii="Times New Roman" w:hAnsi="Times New Roman"/>
          <w:color w:val="auto"/>
          <w:sz w:val="21"/>
          <w:szCs w:val="21"/>
          <w:highlight w:val="none"/>
          <w:lang w:val="zh-CN"/>
        </w:rPr>
        <w:t xml:space="preserve">号的采购活动</w:t>
      </w:r>
      <w:r>
        <w:rPr>
          <w:rFonts w:ascii="Times New Roman" w:hAnsi="Times New Roman"/>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580" w:lineRule="exact"/>
        <w:rPr>
          <w:color w:val="auto"/>
          <w:szCs w:val="21"/>
          <w:highlight w:val="none"/>
        </w:rPr>
      </w:pPr>
      <w:r>
        <w:rPr>
          <w:rFonts w:ascii="Times New Roman" w:hAnsi="Times New Roman"/>
          <w:color w:val="auto"/>
          <w:sz w:val="21"/>
          <w:szCs w:val="21"/>
          <w:highlight w:val="none"/>
        </w:rPr>
        <w:t xml:space="preserve">本单位对上述声明的真实性负责。如有虚假，将依法承担相应责任。</w:t>
      </w:r>
      <w:r/>
    </w:p>
    <w:p>
      <w:pPr>
        <w:ind w:firstLine="420"/>
        <w:spacing w:line="580" w:lineRule="exact"/>
        <w:rPr>
          <w:color w:val="auto"/>
          <w:szCs w:val="21"/>
          <w:highlight w:val="none"/>
        </w:rPr>
      </w:pPr>
      <w:r>
        <w:rPr>
          <w:color w:val="auto"/>
          <w:szCs w:val="21"/>
          <w:highlight w:val="none"/>
        </w:rPr>
      </w:r>
      <w:r/>
    </w:p>
    <w:p>
      <w:pPr>
        <w:ind w:right="1560" w:firstLine="420"/>
        <w:jc w:val="right"/>
        <w:spacing w:line="580" w:lineRule="exact"/>
        <w:tabs>
          <w:tab w:val="left" w:pos="4860" w:leader="none"/>
        </w:tabs>
        <w:rPr>
          <w:color w:val="auto"/>
          <w:szCs w:val="21"/>
          <w:highlight w:val="none"/>
        </w:rPr>
      </w:pPr>
      <w:r>
        <w:rPr>
          <w:color w:val="auto"/>
          <w:szCs w:val="21"/>
          <w:highlight w:val="none"/>
        </w:rPr>
        <w:t xml:space="preserve">                    单位名称（盖章）：</w:t>
      </w:r>
      <w:r/>
    </w:p>
    <w:p>
      <w:pPr>
        <w:ind w:right="1560" w:firstLine="420"/>
        <w:jc w:val="right"/>
        <w:spacing w:line="580" w:lineRule="exact"/>
        <w:tabs>
          <w:tab w:val="left" w:pos="4860" w:leader="none"/>
        </w:tabs>
        <w:rPr>
          <w:b/>
          <w:bCs/>
          <w:color w:val="auto"/>
          <w:highlight w:val="none"/>
        </w:rPr>
      </w:pPr>
      <w:r>
        <w:rPr>
          <w:color w:val="auto"/>
          <w:szCs w:val="21"/>
          <w:highlight w:val="none"/>
        </w:rPr>
        <w:t xml:space="preserve">                 日期：      年    月    日</w:t>
      </w:r>
      <w:r/>
    </w:p>
    <w:p>
      <w:pPr>
        <w:rPr>
          <w:color w:val="auto"/>
          <w:sz w:val="24"/>
          <w:highlight w:val="none"/>
        </w:rPr>
      </w:pPr>
      <w:r>
        <w:rPr>
          <w:color w:val="auto"/>
          <w:sz w:val="24"/>
          <w:highlight w:val="none"/>
        </w:rPr>
      </w:r>
      <w:r/>
    </w:p>
    <w:p>
      <w:pPr>
        <w:pStyle w:val="906"/>
        <w:ind w:firstLine="0"/>
        <w:rPr>
          <w:b/>
          <w:bCs/>
          <w:color w:val="auto"/>
          <w:szCs w:val="21"/>
          <w:highlight w:val="none"/>
        </w:rPr>
        <w:outlineLvl w:val="1"/>
      </w:pPr>
      <w:r>
        <w:rPr>
          <w:rFonts w:hint="eastAsia"/>
          <w:color w:val="auto"/>
          <w:highlight w:val="none"/>
          <w:lang w:val="en-US"/>
        </w:rPr>
        <w:br w:type="page" w:clear="all"/>
      </w:r>
      <w:r>
        <w:rPr>
          <w:rFonts w:hint="eastAsia"/>
          <w:b/>
          <w:color w:val="auto"/>
          <w:sz w:val="21"/>
          <w:szCs w:val="21"/>
          <w:highlight w:val="none"/>
          <w:lang w:val="en-US"/>
        </w:rPr>
        <w:t xml:space="preserve">格式13：</w:t>
      </w:r>
      <w:r>
        <w:rPr>
          <w:b/>
          <w:color w:val="auto"/>
          <w:sz w:val="21"/>
          <w:szCs w:val="21"/>
          <w:highlight w:val="none"/>
        </w:rPr>
        <w:t xml:space="preserve">投标（响应）保证承诺书</w:t>
      </w:r>
      <w:r/>
    </w:p>
    <w:p>
      <w:pPr>
        <w:jc w:val="center"/>
        <w:spacing w:line="480" w:lineRule="auto"/>
        <w:rPr>
          <w:b/>
          <w:color w:val="auto"/>
          <w:spacing w:val="6"/>
          <w:sz w:val="32"/>
          <w:szCs w:val="32"/>
          <w:highlight w:val="none"/>
        </w:rPr>
      </w:pPr>
      <w:r>
        <w:rPr>
          <w:b/>
          <w:color w:val="auto"/>
          <w:spacing w:val="6"/>
          <w:sz w:val="32"/>
          <w:szCs w:val="32"/>
          <w:highlight w:val="none"/>
        </w:rPr>
        <w:t xml:space="preserve">投标（响应）保证承诺书（参考格式）</w:t>
      </w:r>
      <w:r/>
    </w:p>
    <w:p>
      <w:pPr>
        <w:pStyle w:val="892"/>
        <w:spacing w:line="440" w:lineRule="exact"/>
        <w:rPr>
          <w:color w:val="auto"/>
          <w:sz w:val="21"/>
          <w:szCs w:val="21"/>
          <w:highlight w:val="none"/>
        </w:rPr>
      </w:pPr>
      <w:r>
        <w:rPr>
          <w:color w:val="auto"/>
          <w:sz w:val="21"/>
          <w:szCs w:val="21"/>
          <w:highlight w:val="none"/>
        </w:rPr>
        <w:t xml:space="preserve">致：</w:t>
      </w:r>
      <w:r>
        <w:rPr>
          <w:color w:val="auto"/>
          <w:sz w:val="21"/>
          <w:szCs w:val="21"/>
          <w:highlight w:val="none"/>
          <w:u w:val="single"/>
        </w:rPr>
        <w:t xml:space="preserve">    （采购代理机构名称）           </w:t>
      </w:r>
      <w:r/>
    </w:p>
    <w:p>
      <w:pPr>
        <w:pStyle w:val="892"/>
        <w:ind w:firstLine="600"/>
        <w:spacing w:line="440" w:lineRule="exact"/>
        <w:rPr>
          <w:color w:val="auto"/>
          <w:sz w:val="21"/>
          <w:szCs w:val="21"/>
          <w:highlight w:val="none"/>
        </w:rPr>
      </w:pPr>
      <w:r>
        <w:rPr>
          <w:color w:val="auto"/>
          <w:sz w:val="21"/>
          <w:szCs w:val="21"/>
          <w:highlight w:val="none"/>
        </w:rPr>
        <w:t xml:space="preserve">我（单位/本人，以下统称我单位）自愿参加</w:t>
      </w:r>
      <w:r>
        <w:rPr>
          <w:color w:val="auto"/>
          <w:sz w:val="21"/>
          <w:szCs w:val="21"/>
          <w:highlight w:val="none"/>
          <w:u w:val="single"/>
        </w:rPr>
        <w:t xml:space="preserve"> （项目名称和采购编号）</w:t>
      </w:r>
      <w:r>
        <w:rPr>
          <w:color w:val="auto"/>
          <w:sz w:val="21"/>
          <w:szCs w:val="21"/>
          <w:highlight w:val="none"/>
        </w:rPr>
        <w:t xml:space="preserve">的投标（响应）,并做出如下承诺：</w:t>
      </w:r>
      <w:r/>
    </w:p>
    <w:p>
      <w:pPr>
        <w:pStyle w:val="892"/>
        <w:ind w:firstLine="600"/>
        <w:spacing w:line="440" w:lineRule="exact"/>
        <w:rPr>
          <w:color w:val="auto"/>
          <w:sz w:val="21"/>
          <w:szCs w:val="21"/>
          <w:highlight w:val="none"/>
        </w:rPr>
      </w:pPr>
      <w:r>
        <w:rPr>
          <w:color w:val="auto"/>
          <w:sz w:val="21"/>
          <w:szCs w:val="21"/>
          <w:highlight w:val="none"/>
        </w:rPr>
        <w:t xml:space="preserve">一、除不可抗力外，我单位如果发生以下行为，将在行为发生的10个工作日内，向贵方</w:t>
      </w:r>
      <w:r>
        <w:rPr>
          <w:color w:val="auto"/>
          <w:sz w:val="21"/>
          <w:szCs w:val="21"/>
          <w:highlight w:val="none"/>
          <w:u w:val="single"/>
        </w:rPr>
        <w:t xml:space="preserve">（或采购人）</w:t>
      </w:r>
      <w:r>
        <w:rPr>
          <w:color w:val="auto"/>
          <w:sz w:val="21"/>
          <w:szCs w:val="21"/>
          <w:highlight w:val="none"/>
        </w:rPr>
        <w:t xml:space="preserve">支付本采购文件公布的预算金额（或最高限价）的2%作为违约赔偿金（数量不确定的单价采购须约定具体金额）。</w:t>
      </w:r>
      <w:r/>
    </w:p>
    <w:p>
      <w:pPr>
        <w:pStyle w:val="892"/>
        <w:numPr>
          <w:ilvl w:val="0"/>
          <w:numId w:val="5"/>
        </w:numPr>
        <w:ind w:left="709" w:hanging="425"/>
        <w:spacing w:line="440" w:lineRule="exact"/>
        <w:tabs>
          <w:tab w:val="left" w:pos="567" w:leader="none"/>
        </w:tabs>
        <w:rPr>
          <w:color w:val="auto"/>
          <w:sz w:val="21"/>
          <w:szCs w:val="21"/>
          <w:highlight w:val="none"/>
        </w:rPr>
      </w:pPr>
      <w:r>
        <w:rPr>
          <w:color w:val="auto"/>
          <w:sz w:val="21"/>
          <w:szCs w:val="21"/>
          <w:highlight w:val="none"/>
        </w:rPr>
        <w:t xml:space="preserve">自投标（响应）截止时间至本项目发布中标（成交）公告为止，撤销投标（响应）；</w:t>
      </w:r>
      <w:r/>
    </w:p>
    <w:p>
      <w:pPr>
        <w:pStyle w:val="892"/>
        <w:numPr>
          <w:ilvl w:val="0"/>
          <w:numId w:val="5"/>
        </w:numPr>
        <w:ind w:left="709" w:hanging="425"/>
        <w:spacing w:line="440" w:lineRule="exact"/>
        <w:tabs>
          <w:tab w:val="left" w:pos="567" w:leader="none"/>
        </w:tabs>
        <w:rPr>
          <w:color w:val="auto"/>
          <w:sz w:val="21"/>
          <w:szCs w:val="21"/>
          <w:highlight w:val="none"/>
        </w:rPr>
      </w:pPr>
      <w:r>
        <w:rPr>
          <w:color w:val="auto"/>
          <w:sz w:val="21"/>
          <w:szCs w:val="21"/>
          <w:highlight w:val="none"/>
        </w:rPr>
        <w:t xml:space="preserve">中标（成交）后不依法与采购人签订合同；</w:t>
      </w:r>
      <w:r/>
    </w:p>
    <w:p>
      <w:pPr>
        <w:pStyle w:val="892"/>
        <w:numPr>
          <w:ilvl w:val="0"/>
          <w:numId w:val="5"/>
        </w:numPr>
        <w:ind w:left="709" w:hanging="425"/>
        <w:spacing w:line="440" w:lineRule="exact"/>
        <w:tabs>
          <w:tab w:val="left" w:pos="567" w:leader="none"/>
        </w:tabs>
        <w:rPr>
          <w:color w:val="auto"/>
          <w:sz w:val="21"/>
          <w:szCs w:val="21"/>
          <w:highlight w:val="none"/>
        </w:rPr>
      </w:pPr>
      <w:r>
        <w:rPr>
          <w:color w:val="auto"/>
          <w:sz w:val="21"/>
          <w:szCs w:val="21"/>
          <w:highlight w:val="none"/>
        </w:rPr>
        <w:t xml:space="preserve">中标（成交）后不按本采购文件规定向采购人提交履约保证金；</w:t>
      </w:r>
      <w:r/>
    </w:p>
    <w:p>
      <w:pPr>
        <w:pStyle w:val="892"/>
        <w:ind w:firstLine="600"/>
        <w:spacing w:line="440" w:lineRule="exact"/>
        <w:rPr>
          <w:color w:val="auto"/>
          <w:sz w:val="21"/>
          <w:szCs w:val="21"/>
          <w:highlight w:val="none"/>
        </w:rPr>
      </w:pPr>
      <w:r>
        <w:rPr>
          <w:color w:val="auto"/>
          <w:sz w:val="21"/>
          <w:szCs w:val="21"/>
          <w:highlight w:val="none"/>
        </w:rPr>
        <w:t xml:space="preserve">二、我单位知晓上述行为的法律后果，承认本承诺书作为贵方</w:t>
      </w:r>
      <w:r>
        <w:rPr>
          <w:color w:val="auto"/>
          <w:sz w:val="21"/>
          <w:szCs w:val="21"/>
          <w:highlight w:val="none"/>
          <w:u w:val="single"/>
        </w:rPr>
        <w:t xml:space="preserve">（或采购人）</w:t>
      </w:r>
      <w:r>
        <w:rPr>
          <w:color w:val="auto"/>
          <w:sz w:val="21"/>
          <w:szCs w:val="21"/>
          <w:highlight w:val="none"/>
        </w:rPr>
        <w:t xml:space="preserve">要求我单位履行违约赔偿义务的依据作用。</w:t>
      </w:r>
      <w:r/>
    </w:p>
    <w:p>
      <w:pPr>
        <w:pStyle w:val="892"/>
        <w:ind w:left="1560"/>
        <w:spacing w:line="440" w:lineRule="exact"/>
        <w:rPr>
          <w:color w:val="auto"/>
          <w:sz w:val="21"/>
          <w:szCs w:val="21"/>
          <w:highlight w:val="none"/>
        </w:rPr>
      </w:pPr>
      <w:r>
        <w:rPr>
          <w:color w:val="auto"/>
          <w:sz w:val="21"/>
          <w:szCs w:val="21"/>
          <w:highlight w:val="none"/>
        </w:rPr>
        <w:t xml:space="preserve"> </w:t>
      </w:r>
      <w:r/>
    </w:p>
    <w:p>
      <w:pPr>
        <w:spacing w:line="440" w:lineRule="exact"/>
        <w:rPr>
          <w:color w:val="auto"/>
          <w:szCs w:val="21"/>
          <w:highlight w:val="none"/>
        </w:rPr>
      </w:pPr>
      <w:r>
        <w:rPr>
          <w:color w:val="auto"/>
          <w:szCs w:val="21"/>
          <w:highlight w:val="none"/>
        </w:rPr>
        <w:t xml:space="preserve">投标（响应）人：</w:t>
      </w:r>
      <w:r>
        <w:rPr>
          <w:color w:val="auto"/>
          <w:szCs w:val="21"/>
          <w:highlight w:val="none"/>
          <w:u w:val="single"/>
        </w:rPr>
        <w:t xml:space="preserve">                               </w:t>
      </w:r>
      <w:r>
        <w:rPr>
          <w:color w:val="auto"/>
          <w:szCs w:val="21"/>
          <w:highlight w:val="none"/>
        </w:rPr>
        <w:t xml:space="preserve">（盖公章）</w:t>
      </w:r>
      <w:r/>
    </w:p>
    <w:p>
      <w:pPr>
        <w:spacing w:line="440" w:lineRule="exact"/>
        <w:rPr>
          <w:color w:val="auto"/>
          <w:szCs w:val="21"/>
          <w:highlight w:val="none"/>
          <w:u w:val="single"/>
        </w:rPr>
      </w:pPr>
      <w:r>
        <w:rPr>
          <w:color w:val="auto"/>
          <w:szCs w:val="21"/>
          <w:highlight w:val="none"/>
        </w:rPr>
        <w:t xml:space="preserve">地址：</w:t>
      </w:r>
      <w:r>
        <w:rPr>
          <w:color w:val="auto"/>
          <w:szCs w:val="21"/>
          <w:highlight w:val="none"/>
          <w:u w:val="single"/>
        </w:rPr>
        <w:t xml:space="preserve">                               </w:t>
      </w:r>
      <w:r/>
    </w:p>
    <w:p>
      <w:pPr>
        <w:pStyle w:val="904"/>
        <w:ind w:firstLine="0"/>
        <w:spacing w:line="440" w:lineRule="exact"/>
        <w:rPr>
          <w:rFonts w:ascii="Times New Roman"/>
          <w:color w:val="auto"/>
          <w:szCs w:val="21"/>
          <w:highlight w:val="none"/>
          <w:u w:val="single"/>
        </w:rPr>
      </w:pPr>
      <w:r>
        <w:rPr>
          <w:rFonts w:ascii="Times New Roman"/>
          <w:color w:val="auto"/>
          <w:szCs w:val="21"/>
          <w:highlight w:val="none"/>
        </w:rPr>
        <w:t xml:space="preserve">电话：</w:t>
      </w:r>
      <w:r>
        <w:rPr>
          <w:rFonts w:ascii="Times New Roman"/>
          <w:color w:val="auto"/>
          <w:szCs w:val="21"/>
          <w:highlight w:val="none"/>
          <w:u w:val="single"/>
        </w:rPr>
        <w:t xml:space="preserve">                         </w:t>
      </w:r>
      <w:r>
        <w:rPr>
          <w:rFonts w:ascii="Times New Roman"/>
          <w:color w:val="auto"/>
          <w:szCs w:val="21"/>
          <w:highlight w:val="none"/>
        </w:rPr>
        <w:t xml:space="preserve">      传真：</w:t>
      </w:r>
      <w:r>
        <w:rPr>
          <w:rFonts w:ascii="Times New Roman"/>
          <w:color w:val="auto"/>
          <w:szCs w:val="21"/>
          <w:highlight w:val="none"/>
          <w:u w:val="single"/>
        </w:rPr>
        <w:t xml:space="preserve">                        </w:t>
      </w:r>
      <w:r/>
    </w:p>
    <w:p>
      <w:pPr>
        <w:spacing w:line="440" w:lineRule="exact"/>
        <w:rPr>
          <w:color w:val="auto"/>
          <w:szCs w:val="21"/>
          <w:highlight w:val="none"/>
          <w:u w:val="single"/>
        </w:rPr>
      </w:pPr>
      <w:r>
        <w:rPr>
          <w:color w:val="auto"/>
          <w:szCs w:val="21"/>
          <w:highlight w:val="none"/>
        </w:rPr>
        <w:t xml:space="preserve">电子邮件：</w:t>
      </w:r>
      <w:r>
        <w:rPr>
          <w:color w:val="auto"/>
          <w:szCs w:val="21"/>
          <w:highlight w:val="none"/>
          <w:u w:val="single"/>
        </w:rPr>
        <w:t xml:space="preserve">                     </w:t>
      </w:r>
      <w:r>
        <w:rPr>
          <w:color w:val="auto"/>
          <w:szCs w:val="21"/>
          <w:highlight w:val="none"/>
        </w:rPr>
        <w:t xml:space="preserve">      邮编：</w:t>
      </w:r>
      <w:r>
        <w:rPr>
          <w:color w:val="auto"/>
          <w:szCs w:val="21"/>
          <w:highlight w:val="none"/>
          <w:u w:val="single"/>
        </w:rPr>
        <w:t xml:space="preserve">                       </w:t>
      </w:r>
      <w:r/>
    </w:p>
    <w:p>
      <w:pPr>
        <w:pStyle w:val="904"/>
        <w:ind w:firstLine="0"/>
        <w:spacing w:line="440" w:lineRule="exact"/>
        <w:rPr>
          <w:rFonts w:ascii="Times New Roman"/>
          <w:color w:val="auto"/>
          <w:szCs w:val="21"/>
          <w:highlight w:val="none"/>
          <w:u w:val="single"/>
        </w:rPr>
      </w:pPr>
      <w:r>
        <w:rPr>
          <w:rFonts w:ascii="Times New Roman"/>
          <w:color w:val="auto"/>
          <w:szCs w:val="21"/>
          <w:highlight w:val="none"/>
        </w:rPr>
        <w:t xml:space="preserve">法定代表人或委托代理人（签字或盖章）：</w:t>
      </w:r>
      <w:r>
        <w:rPr>
          <w:rFonts w:ascii="Times New Roman"/>
          <w:color w:val="auto"/>
          <w:szCs w:val="21"/>
          <w:highlight w:val="none"/>
          <w:u w:val="single"/>
        </w:rPr>
        <w:t xml:space="preserve">                      </w:t>
      </w:r>
      <w:r/>
    </w:p>
    <w:p>
      <w:pPr>
        <w:spacing w:line="440" w:lineRule="exact"/>
        <w:rPr>
          <w:color w:val="auto"/>
          <w:szCs w:val="21"/>
          <w:highlight w:val="none"/>
        </w:rPr>
      </w:pPr>
      <w:r>
        <w:rPr>
          <w:color w:val="auto"/>
          <w:szCs w:val="21"/>
          <w:highlight w:val="none"/>
        </w:rPr>
        <w:t xml:space="preserve">日期：</w:t>
      </w:r>
      <w:r>
        <w:rPr>
          <w:color w:val="auto"/>
          <w:szCs w:val="21"/>
          <w:highlight w:val="none"/>
          <w:u w:val="single"/>
        </w:rPr>
        <w:t xml:space="preserve">                       </w:t>
      </w:r>
      <w:r/>
    </w:p>
    <w:p>
      <w:pPr>
        <w:pStyle w:val="890"/>
        <w:ind w:right="420" w:firstLine="422"/>
        <w:rPr>
          <w:b/>
          <w:bCs/>
          <w:color w:val="auto"/>
          <w:sz w:val="21"/>
          <w:szCs w:val="21"/>
          <w:highlight w:val="none"/>
        </w:rPr>
      </w:pPr>
      <w:r>
        <w:rPr>
          <w:b/>
          <w:bCs/>
          <w:color w:val="auto"/>
          <w:sz w:val="21"/>
          <w:szCs w:val="21"/>
          <w:highlight w:val="none"/>
        </w:rPr>
      </w:r>
      <w:r/>
    </w:p>
    <w:p>
      <w:pPr>
        <w:pStyle w:val="906"/>
        <w:ind w:firstLine="0"/>
        <w:rPr>
          <w:b/>
          <w:bCs/>
          <w:color w:val="auto"/>
          <w:szCs w:val="21"/>
          <w:highlight w:val="none"/>
        </w:rPr>
        <w:outlineLvl w:val="1"/>
      </w:pPr>
      <w:r>
        <w:rPr>
          <w:rFonts w:hint="eastAsia"/>
          <w:b/>
          <w:color w:val="auto"/>
          <w:sz w:val="21"/>
          <w:szCs w:val="21"/>
          <w:highlight w:val="none"/>
          <w:lang w:val="en-US"/>
        </w:rPr>
        <w:br w:type="page" w:clear="all"/>
      </w:r>
      <w:r>
        <w:rPr>
          <w:rFonts w:hint="eastAsia"/>
          <w:b/>
          <w:color w:val="auto"/>
          <w:sz w:val="21"/>
          <w:szCs w:val="21"/>
          <w:highlight w:val="none"/>
          <w:lang w:val="en-US"/>
        </w:rPr>
        <w:t xml:space="preserve">格式14：</w:t>
      </w:r>
      <w:r>
        <w:rPr>
          <w:rFonts w:hint="eastAsia" w:ascii="宋体" w:hAnsi="宋体" w:cs="宋体"/>
          <w:b/>
          <w:bCs/>
          <w:color w:val="auto"/>
          <w:sz w:val="21"/>
          <w:szCs w:val="21"/>
          <w:highlight w:val="none"/>
        </w:rPr>
        <w:t xml:space="preserve">具备履行合同所必需的设备和专业技术能力的书面声明</w:t>
      </w:r>
      <w:r/>
    </w:p>
    <w:p>
      <w:pPr>
        <w:pStyle w:val="878"/>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78"/>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78"/>
        <w:ind w:right="790"/>
        <w:jc w:val="center"/>
        <w:spacing w:line="44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声    明</w:t>
      </w:r>
      <w:r/>
    </w:p>
    <w:p>
      <w:pPr>
        <w:pStyle w:val="878"/>
        <w:ind w:firstLine="440"/>
        <w:jc w:val="left"/>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78"/>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78"/>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我单位郑重声明：</w:t>
      </w:r>
      <w:r/>
    </w:p>
    <w:p>
      <w:pPr>
        <w:pStyle w:val="878"/>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我单位具备履行本项目</w:t>
      </w:r>
      <w:r>
        <w:rPr>
          <w:rFonts w:hint="eastAsia" w:ascii="宋体" w:hAnsi="宋体" w:cs="宋体"/>
          <w:color w:val="auto"/>
          <w:sz w:val="21"/>
          <w:szCs w:val="21"/>
          <w:highlight w:val="none"/>
          <w:lang w:val="en-US" w:eastAsia="zh-CN"/>
        </w:rPr>
        <w:t xml:space="preserve">政府</w:t>
      </w:r>
      <w:r>
        <w:rPr>
          <w:rFonts w:hint="eastAsia" w:ascii="宋体" w:hAnsi="宋体" w:cs="宋体"/>
          <w:color w:val="auto"/>
          <w:sz w:val="21"/>
          <w:szCs w:val="21"/>
          <w:highlight w:val="none"/>
        </w:rPr>
        <w:t xml:space="preserve">采购合同所必需的设备和专业技术能力。</w:t>
      </w:r>
      <w:r/>
    </w:p>
    <w:p>
      <w:pPr>
        <w:pStyle w:val="878"/>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78"/>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78"/>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78"/>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r/>
    </w:p>
    <w:p>
      <w:pPr>
        <w:pStyle w:val="878"/>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pStyle w:val="878"/>
        <w:ind w:firstLine="440"/>
        <w:jc w:val="left"/>
        <w:rPr>
          <w:rFonts w:ascii="宋体" w:hAnsi="宋体" w:cs="宋体"/>
          <w:color w:val="auto"/>
          <w:sz w:val="21"/>
          <w:szCs w:val="21"/>
          <w:highlight w:val="none"/>
        </w:rPr>
      </w:pPr>
      <w:r>
        <w:rPr>
          <w:rFonts w:ascii="宋体" w:hAnsi="宋体" w:cs="宋体"/>
          <w:color w:val="auto"/>
          <w:sz w:val="21"/>
          <w:szCs w:val="21"/>
          <w:highlight w:val="none"/>
        </w:rPr>
      </w:r>
      <w:r/>
    </w:p>
    <w:p>
      <w:pPr>
        <w:pStyle w:val="878"/>
        <w:rPr>
          <w:rFonts w:ascii="宋体" w:hAnsi="宋体" w:cs="宋体"/>
          <w:b/>
          <w:bCs/>
          <w:color w:val="auto"/>
          <w:sz w:val="21"/>
          <w:szCs w:val="21"/>
          <w:highlight w:val="none"/>
        </w:rPr>
        <w:outlineLvl w:val="1"/>
      </w:pPr>
      <w:r>
        <w:rPr>
          <w:rFonts w:hint="eastAsia"/>
          <w:b/>
          <w:color w:val="auto"/>
          <w:sz w:val="21"/>
          <w:szCs w:val="21"/>
          <w:highlight w:val="none"/>
        </w:rPr>
        <w:br w:type="page" w:clear="all"/>
      </w:r>
      <w:r>
        <w:rPr>
          <w:rFonts w:hint="eastAsia"/>
          <w:b/>
          <w:color w:val="auto"/>
          <w:sz w:val="21"/>
          <w:szCs w:val="21"/>
          <w:highlight w:val="none"/>
        </w:rPr>
        <w:t xml:space="preserve">格式1</w:t>
      </w:r>
      <w:r>
        <w:rPr>
          <w:rFonts w:hint="eastAsia"/>
          <w:b/>
          <w:color w:val="auto"/>
          <w:sz w:val="21"/>
          <w:szCs w:val="21"/>
          <w:highlight w:val="none"/>
          <w:lang w:val="en-US" w:eastAsia="zh-CN"/>
        </w:rPr>
        <w:t xml:space="preserve">5</w:t>
      </w:r>
      <w:r>
        <w:rPr>
          <w:rFonts w:hint="eastAsia"/>
          <w:b/>
          <w:color w:val="auto"/>
          <w:sz w:val="21"/>
          <w:szCs w:val="21"/>
          <w:highlight w:val="none"/>
        </w:rPr>
        <w:t xml:space="preserve">：</w:t>
      </w:r>
      <w:r>
        <w:rPr>
          <w:rFonts w:hint="eastAsia" w:ascii="宋体" w:hAnsi="宋体" w:cs="宋体"/>
          <w:b/>
          <w:color w:val="auto"/>
          <w:sz w:val="21"/>
          <w:szCs w:val="21"/>
          <w:highlight w:val="none"/>
        </w:rPr>
        <w:t xml:space="preserve">参加政府采购活动前3年内在经营活动中没有重大违法记录的书面声明</w:t>
      </w:r>
      <w:r/>
    </w:p>
    <w:p>
      <w:pPr>
        <w:pStyle w:val="878"/>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78"/>
        <w:jc w:val="center"/>
        <w:spacing w:line="44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声    明</w:t>
      </w:r>
      <w:r/>
    </w:p>
    <w:p>
      <w:pPr>
        <w:pStyle w:val="878"/>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78"/>
        <w:ind w:firstLine="442"/>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78"/>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78"/>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78"/>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78"/>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r/>
    </w:p>
    <w:p>
      <w:pPr>
        <w:pStyle w:val="878"/>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rPr>
          <w:b/>
          <w:color w:val="auto"/>
          <w:szCs w:val="21"/>
          <w:highlight w:val="none"/>
        </w:rPr>
      </w:pPr>
      <w:r>
        <w:rPr>
          <w:b/>
          <w:color w:val="auto"/>
          <w:szCs w:val="21"/>
          <w:highlight w:val="none"/>
        </w:rPr>
      </w:r>
      <w:r/>
    </w:p>
    <w:p>
      <w:pPr>
        <w:jc w:val="left"/>
        <w:rPr>
          <w:color w:val="auto"/>
          <w:szCs w:val="21"/>
          <w:highlight w:val="none"/>
        </w:rPr>
        <w:outlineLvl w:val="1"/>
      </w:pPr>
      <w:r>
        <w:rPr>
          <w:color w:val="auto"/>
          <w:szCs w:val="21"/>
          <w:highlight w:val="none"/>
        </w:rPr>
      </w:r>
      <w:r/>
    </w:p>
    <w:p>
      <w:pPr>
        <w:jc w:val="left"/>
        <w:rPr>
          <w:color w:val="auto"/>
          <w:szCs w:val="21"/>
          <w:highlight w:val="none"/>
        </w:rPr>
      </w:pPr>
      <w:r>
        <w:rPr>
          <w:color w:val="auto"/>
          <w:szCs w:val="21"/>
          <w:highlight w:val="none"/>
        </w:rPr>
      </w:r>
      <w:r/>
    </w:p>
    <w:p>
      <w:pPr>
        <w:jc w:val="left"/>
        <w:spacing w:line="360" w:lineRule="auto"/>
        <w:rPr>
          <w:rFonts w:hint="eastAsia" w:ascii="宋体" w:hAnsi="宋体" w:eastAsia="宋体" w:cs="Times New Roman"/>
          <w:color w:val="auto"/>
          <w:szCs w:val="21"/>
          <w:highlight w:val="none"/>
        </w:rPr>
      </w:pPr>
      <w:r>
        <w:rPr>
          <w:b/>
          <w:bCs/>
          <w:color w:val="auto"/>
          <w:szCs w:val="21"/>
          <w:highlight w:val="none"/>
        </w:rPr>
        <w:br w:type="page" w:clear="all"/>
      </w:r>
      <w:bookmarkEnd w:id="5"/>
      <w:r/>
      <w:bookmarkEnd w:id="17"/>
      <w:r/>
      <w:bookmarkEnd w:id="18"/>
      <w:r/>
      <w:bookmarkStart w:id="38" w:name="_Toc30743"/>
      <w:r>
        <w:rPr>
          <w:rFonts w:hint="eastAsia" w:ascii="宋体" w:hAnsi="宋体" w:eastAsia="宋体" w:cs="Times New Roman"/>
          <w:b/>
          <w:bCs/>
          <w:color w:val="auto"/>
          <w:szCs w:val="21"/>
          <w:highlight w:val="none"/>
          <w:lang w:val="en-US" w:eastAsia="zh-CN"/>
        </w:rPr>
        <w:t xml:space="preserve">格式16</w:t>
      </w:r>
      <w:r>
        <w:rPr>
          <w:rFonts w:hint="eastAsia" w:ascii="宋体" w:hAnsi="宋体" w:eastAsia="宋体" w:cs="Times New Roman"/>
          <w:b/>
          <w:bCs/>
          <w:color w:val="auto"/>
          <w:szCs w:val="21"/>
          <w:highlight w:val="none"/>
        </w:rPr>
        <w:t xml:space="preserve">：</w:t>
      </w:r>
      <w:r>
        <w:rPr>
          <w:rFonts w:hint="eastAsia" w:ascii="宋体" w:hAnsi="宋体" w:eastAsia="宋体" w:cs="Times New Roman"/>
          <w:b/>
          <w:color w:val="auto"/>
          <w:szCs w:val="21"/>
          <w:highlight w:val="none"/>
        </w:rPr>
        <w:t xml:space="preserve">安全责任承诺书</w:t>
      </w:r>
      <w:r/>
    </w:p>
    <w:p>
      <w:pPr>
        <w:jc w:val="center"/>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安全责任承诺书</w:t>
      </w:r>
      <w:r/>
    </w:p>
    <w:p>
      <w:pPr>
        <w:spacing w:line="400" w:lineRule="exact"/>
        <w:rPr>
          <w:rFonts w:hint="eastAsia" w:ascii="宋体" w:hAnsi="宋体" w:eastAsia="宋体" w:cs="Times New Roman"/>
          <w:bCs/>
          <w:color w:val="auto"/>
          <w:szCs w:val="21"/>
          <w:highlight w:val="none"/>
        </w:rPr>
      </w:pPr>
      <w:r>
        <w:rPr>
          <w:rFonts w:hint="eastAsia" w:ascii="Arial" w:hAnsi="Times New Roman" w:eastAsia="宋体" w:cs="Arial"/>
          <w:bCs/>
          <w:color w:val="auto"/>
          <w:szCs w:val="21"/>
          <w:highlight w:val="none"/>
          <w:u w:val="single"/>
        </w:rPr>
        <w:t xml:space="preserve">致：采购单位</w:t>
      </w:r>
      <w:r/>
    </w:p>
    <w:p>
      <w:pPr>
        <w:ind w:firstLine="84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u w:val="single"/>
        </w:rPr>
        <w:t xml:space="preserve">我（公司）</w:t>
      </w:r>
      <w:r>
        <w:rPr>
          <w:rFonts w:hint="eastAsia" w:ascii="宋体" w:hAnsi="宋体" w:eastAsia="宋体" w:cs="Times New Roman"/>
          <w:bCs/>
          <w:color w:val="auto"/>
          <w:szCs w:val="21"/>
          <w:highlight w:val="none"/>
        </w:rPr>
        <w:t xml:space="preserve">承诺，</w:t>
      </w:r>
      <w:r>
        <w:rPr>
          <w:rFonts w:hint="eastAsia" w:ascii="Times New Roman" w:hAnsi="宋体" w:eastAsia="宋体" w:cs="宋体"/>
          <w:bCs/>
          <w:color w:val="auto"/>
          <w:highlight w:val="none"/>
        </w:rPr>
        <w:t xml:space="preserve">如我单位成交</w:t>
      </w:r>
      <w:r>
        <w:rPr>
          <w:rFonts w:hint="eastAsia" w:ascii="宋体" w:hAnsi="宋体" w:eastAsia="宋体" w:cs="Times New Roman"/>
          <w:bCs/>
          <w:color w:val="auto"/>
          <w:szCs w:val="21"/>
          <w:highlight w:val="none"/>
        </w:rPr>
        <w:t xml:space="preserve">，我方将认真履行本次</w:t>
      </w:r>
      <w:r>
        <w:rPr>
          <w:rFonts w:hint="eastAsia" w:ascii="Times New Roman" w:hAnsi="宋体" w:eastAsia="宋体" w:cs="宋体"/>
          <w:bCs/>
          <w:color w:val="auto"/>
          <w:highlight w:val="none"/>
          <w:u w:val="single"/>
        </w:rPr>
        <w:t xml:space="preserve">             </w:t>
      </w:r>
      <w:r>
        <w:rPr>
          <w:rFonts w:hint="eastAsia" w:ascii="Times New Roman" w:hAnsi="宋体" w:eastAsia="宋体" w:cs="宋体"/>
          <w:bCs/>
          <w:color w:val="auto"/>
          <w:highlight w:val="none"/>
        </w:rPr>
        <w:t xml:space="preserve">采购项目</w:t>
      </w:r>
      <w:r>
        <w:rPr>
          <w:rFonts w:hint="eastAsia" w:ascii="宋体" w:hAnsi="宋体" w:eastAsia="宋体" w:cs="Times New Roman"/>
          <w:bCs/>
          <w:color w:val="auto"/>
          <w:szCs w:val="21"/>
          <w:highlight w:val="none"/>
        </w:rPr>
        <w:t xml:space="preserve">的所有承诺，我方愿意负责承担</w:t>
      </w:r>
      <w:r>
        <w:rPr>
          <w:rFonts w:hint="eastAsia" w:ascii="Times New Roman" w:hAnsi="宋体" w:eastAsia="宋体" w:cs="宋体"/>
          <w:bCs/>
          <w:color w:val="auto"/>
          <w:highlight w:val="none"/>
        </w:rPr>
        <w:t xml:space="preserve">所聘全部人员的人身安全及设备的财产安全的全部责任</w:t>
      </w:r>
      <w:r>
        <w:rPr>
          <w:rFonts w:hint="eastAsia" w:ascii="宋体" w:hAnsi="宋体" w:eastAsia="宋体" w:cs="Times New Roman"/>
          <w:bCs/>
          <w:color w:val="auto"/>
          <w:szCs w:val="21"/>
          <w:highlight w:val="none"/>
        </w:rPr>
        <w:t xml:space="preserve">，在项目实施过程中发生的一切安全问题，由我方全权负责。</w:t>
      </w:r>
      <w:r/>
    </w:p>
    <w:p>
      <w:pPr>
        <w:jc w:val="both"/>
        <w:spacing w:line="360" w:lineRule="auto"/>
        <w:widowControl w:val="off"/>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r>
      <w:r/>
    </w:p>
    <w:p>
      <w:pPr>
        <w:jc w:val="both"/>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r>
      <w:r/>
    </w:p>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响应单位：（公章）</w:t>
      </w:r>
      <w:r/>
    </w:p>
    <w:p>
      <w:pPr>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法定代表人或代理人：（签字或盖章）</w:t>
      </w:r>
      <w:r/>
    </w:p>
    <w:p>
      <w:pPr>
        <w:ind w:firstLine="0"/>
        <w:jc w:val="left"/>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   年    月    日</w:t>
      </w:r>
      <w:r/>
    </w:p>
    <w:p>
      <w:pPr>
        <w:rPr>
          <w:b/>
          <w:bCs/>
          <w:color w:val="auto"/>
          <w:szCs w:val="21"/>
          <w:highlight w:val="none"/>
        </w:rPr>
      </w:pPr>
      <w:r>
        <w:rPr>
          <w:b/>
          <w:bCs/>
          <w:color w:val="auto"/>
          <w:szCs w:val="21"/>
          <w:highlight w:val="none"/>
        </w:rPr>
        <w:br w:type="page" w:clear="all"/>
      </w:r>
      <w:r/>
    </w:p>
    <w:p>
      <w:pPr>
        <w:jc w:val="both"/>
        <w:spacing w:line="360" w:lineRule="auto"/>
        <w:widowControl w:val="off"/>
        <w:rPr>
          <w:rFonts w:hint="default" w:ascii="宋体" w:hAnsi="宋体" w:eastAsia="宋体" w:cs="宋体"/>
          <w:b/>
          <w:color w:val="auto"/>
          <w:sz w:val="21"/>
          <w:szCs w:val="21"/>
          <w:highlight w:val="none"/>
        </w:rPr>
      </w:pPr>
      <w:r>
        <w:rPr>
          <w:rFonts w:hint="eastAsia" w:hAnsi="宋体" w:cs="宋体"/>
          <w:b/>
          <w:color w:val="auto"/>
          <w:szCs w:val="21"/>
          <w:highlight w:val="none"/>
        </w:rPr>
        <w:t xml:space="preserve">格式</w:t>
      </w:r>
      <w:r>
        <w:rPr>
          <w:rFonts w:hint="eastAsia" w:hAnsi="宋体" w:cs="宋体"/>
          <w:b/>
          <w:color w:val="auto"/>
          <w:szCs w:val="21"/>
          <w:highlight w:val="none"/>
          <w:lang w:val="en-US" w:eastAsia="zh-CN"/>
        </w:rPr>
        <w:t xml:space="preserve">17</w:t>
      </w:r>
      <w:r>
        <w:rPr>
          <w:rFonts w:hint="eastAsia" w:ascii="宋体" w:hAnsi="宋体" w:eastAsia="宋体" w:cs="宋体"/>
          <w:b/>
          <w:color w:val="auto"/>
          <w:sz w:val="21"/>
          <w:szCs w:val="21"/>
          <w:highlight w:val="none"/>
        </w:rPr>
        <w:t xml:space="preserve">：政府采购合同信用融资政策告知函（本附件无需盖章放置投标文件中）</w:t>
      </w:r>
      <w:r/>
    </w:p>
    <w:p>
      <w:pPr>
        <w:jc w:val="center"/>
        <w:spacing w:line="360" w:lineRule="auto"/>
        <w:rPr>
          <w:rFonts w:hint="default" w:ascii="宋体" w:hAnsi="宋体" w:eastAsia="宋体" w:cs="宋体"/>
          <w:b/>
          <w:color w:val="auto"/>
          <w:szCs w:val="21"/>
          <w:highlight w:val="none"/>
        </w:rPr>
      </w:pPr>
      <w:r>
        <w:rPr>
          <w:rFonts w:hint="default" w:ascii="宋体" w:hAnsi="宋体" w:eastAsia="宋体" w:cs="宋体"/>
          <w:b/>
          <w:color w:val="auto"/>
          <w:szCs w:val="21"/>
          <w:highlight w:val="none"/>
        </w:rPr>
      </w:r>
      <w:r/>
    </w:p>
    <w:p>
      <w:pPr>
        <w:jc w:val="center"/>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各政府采购供应商:</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20"/>
        <w:spacing w:line="360" w:lineRule="auto"/>
        <w:rPr>
          <w:rFonts w:hint="eastAsia" w:hAnsi="宋体" w:cs="宋体" w:eastAsiaTheme="minorEastAsia"/>
          <w:color w:val="auto"/>
          <w:spacing w:val="6"/>
          <w:sz w:val="21"/>
          <w:szCs w:val="21"/>
          <w:highlight w:val="none"/>
          <w:lang w:eastAsia="zh-CN"/>
        </w:rPr>
        <w:sectPr>
          <w:footerReference w:type="default" r:id="rId14"/>
          <w:footnotePr/>
          <w:endnotePr/>
          <w:type w:val="nextPage"/>
          <w:pgSz w:w="11906" w:h="16838" w:orient="portrait"/>
          <w:pgMar w:top="1440" w:right="1417" w:bottom="1440" w:left="1417" w:header="964" w:footer="1077" w:gutter="0"/>
          <w:pgNumType w:start="1"/>
          <w:cols w:num="1" w:sep="0" w:space="720" w:equalWidth="1"/>
          <w:docGrid w:linePitch="360"/>
        </w:sect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w:t>
      </w:r>
      <w:r>
        <w:rPr>
          <w:rFonts w:hint="eastAsia" w:hAnsi="宋体" w:cs="宋体"/>
          <w:color w:val="auto"/>
          <w:sz w:val="21"/>
          <w:szCs w:val="21"/>
          <w:highlight w:val="none"/>
        </w:rPr>
        <w:t xml:space="preserve">优惠的贷款服务</w:t>
      </w:r>
      <w:r>
        <w:rPr>
          <w:rFonts w:hint="eastAsia" w:hAnsi="宋体" w:cs="宋体"/>
          <w:color w:val="auto"/>
          <w:sz w:val="21"/>
          <w:szCs w:val="21"/>
          <w:highlight w:val="none"/>
          <w:lang w:eastAsia="zh-CN"/>
        </w:rPr>
        <w:t xml:space="preserve">。</w:t>
      </w:r>
      <w:r/>
    </w:p>
    <w:p>
      <w:pPr>
        <w:pStyle w:val="883"/>
        <w:rPr>
          <w:rFonts w:hint="eastAsia" w:hAnsi="宋体" w:cs="宋体"/>
          <w:b/>
          <w:bCs/>
          <w:color w:val="auto"/>
          <w:szCs w:val="21"/>
          <w:highlight w:val="none"/>
          <w:lang w:val="zh-CN"/>
        </w:rPr>
        <w:outlineLvl w:val="1"/>
      </w:pPr>
      <w:r>
        <w:rPr>
          <w:rFonts w:hint="eastAsia" w:hAnsi="宋体" w:cs="宋体"/>
          <w:b/>
          <w:color w:val="auto"/>
          <w:szCs w:val="21"/>
          <w:highlight w:val="none"/>
        </w:rPr>
        <w:t xml:space="preserve">格式</w:t>
      </w:r>
      <w:r>
        <w:rPr>
          <w:rFonts w:hint="eastAsia" w:hAnsi="宋体" w:cs="宋体"/>
          <w:b/>
          <w:color w:val="auto"/>
          <w:szCs w:val="21"/>
          <w:highlight w:val="none"/>
          <w:lang w:val="en-US" w:eastAsia="zh-CN"/>
        </w:rPr>
        <w:t xml:space="preserve">18</w:t>
      </w:r>
      <w:r>
        <w:rPr>
          <w:rFonts w:hint="eastAsia" w:hAnsi="宋体" w:cs="宋体"/>
          <w:b/>
          <w:color w:val="auto"/>
          <w:szCs w:val="21"/>
          <w:highlight w:val="none"/>
        </w:rPr>
        <w:t xml:space="preserve">：</w:t>
      </w:r>
      <w:r>
        <w:rPr>
          <w:rFonts w:hint="eastAsia" w:hAnsi="宋体" w:cs="宋体"/>
          <w:b/>
          <w:bCs/>
          <w:color w:val="auto"/>
          <w:szCs w:val="21"/>
          <w:highlight w:val="none"/>
          <w:lang w:val="zh-CN"/>
        </w:rPr>
        <w:t xml:space="preserve">承诺函（</w:t>
      </w:r>
      <w:r>
        <w:rPr>
          <w:rFonts w:hint="eastAsia" w:hAnsi="宋体" w:cs="宋体"/>
          <w:b/>
          <w:bCs/>
          <w:color w:val="auto"/>
          <w:szCs w:val="21"/>
          <w:highlight w:val="none"/>
          <w:lang w:val="en-US" w:eastAsia="zh-CN"/>
        </w:rPr>
        <w:t xml:space="preserve">格式自拟</w:t>
      </w:r>
      <w:r>
        <w:rPr>
          <w:rFonts w:hint="eastAsia" w:hAnsi="宋体" w:cs="宋体"/>
          <w:b/>
          <w:bCs/>
          <w:color w:val="auto"/>
          <w:szCs w:val="21"/>
          <w:highlight w:val="none"/>
          <w:lang w:val="zh-CN"/>
        </w:rPr>
        <w:t xml:space="preserve">）</w:t>
      </w:r>
      <w:r/>
    </w:p>
    <w:p>
      <w:pPr>
        <w:pStyle w:val="883"/>
        <w:rPr>
          <w:rFonts w:hint="eastAsia" w:hAnsi="宋体" w:cs="宋体"/>
          <w:b/>
          <w:bCs/>
          <w:color w:val="auto"/>
          <w:szCs w:val="21"/>
          <w:highlight w:val="none"/>
          <w:lang w:val="zh-CN"/>
        </w:rPr>
        <w:outlineLvl w:val="1"/>
      </w:pPr>
      <w:r>
        <w:rPr>
          <w:rFonts w:hint="eastAsia" w:hAnsi="宋体" w:cs="宋体"/>
          <w:b/>
          <w:bCs/>
          <w:color w:val="auto"/>
          <w:szCs w:val="21"/>
          <w:highlight w:val="none"/>
          <w:lang w:val="zh-CN"/>
        </w:rPr>
      </w:r>
      <w:r/>
    </w:p>
    <w:p>
      <w:pPr>
        <w:pStyle w:val="883"/>
        <w:jc w:val="center"/>
        <w:rPr>
          <w:b/>
          <w:color w:val="auto"/>
          <w:sz w:val="44"/>
          <w:szCs w:val="44"/>
          <w:highlight w:val="none"/>
          <w:lang w:val="zh-CN"/>
        </w:rPr>
        <w:outlineLvl w:val="1"/>
      </w:pPr>
      <w:r>
        <w:rPr>
          <w:b/>
          <w:bCs/>
          <w:color w:val="auto"/>
          <w:szCs w:val="21"/>
          <w:highlight w:val="none"/>
          <w:lang w:eastAsia="zh-CN"/>
        </w:rPr>
        <w:br w:type="page" w:clear="all"/>
      </w:r>
      <w:r>
        <w:rPr>
          <w:b/>
          <w:color w:val="auto"/>
          <w:sz w:val="36"/>
          <w:szCs w:val="36"/>
          <w:highlight w:val="none"/>
          <w:lang w:val="zh-CN"/>
        </w:rPr>
        <w:t xml:space="preserve">第</w:t>
      </w:r>
      <w:r>
        <w:rPr>
          <w:b/>
          <w:color w:val="auto"/>
          <w:sz w:val="36"/>
          <w:szCs w:val="36"/>
          <w:highlight w:val="none"/>
        </w:rPr>
        <w:t xml:space="preserve">四</w:t>
      </w:r>
      <w:r>
        <w:rPr>
          <w:b/>
          <w:color w:val="auto"/>
          <w:sz w:val="36"/>
          <w:szCs w:val="36"/>
          <w:highlight w:val="none"/>
          <w:lang w:val="zh-CN"/>
        </w:rPr>
        <w:t xml:space="preserve">章 </w:t>
      </w:r>
      <w:r>
        <w:rPr>
          <w:b/>
          <w:color w:val="auto"/>
          <w:sz w:val="36"/>
          <w:szCs w:val="36"/>
          <w:highlight w:val="none"/>
        </w:rPr>
        <w:t xml:space="preserve">采购需求</w:t>
      </w:r>
      <w:bookmarkEnd w:id="38"/>
      <w:r/>
      <w:r/>
    </w:p>
    <w:p>
      <w:pPr>
        <w:pStyle w:val="883"/>
        <w:numPr>
          <w:ilvl w:val="0"/>
          <w:numId w:val="6"/>
        </w:numPr>
        <w:ind w:left="0" w:firstLine="422"/>
        <w:spacing w:line="440" w:lineRule="exact"/>
        <w:rPr>
          <w:rFonts w:ascii="Times New Roman" w:hAnsi="Times New Roman"/>
          <w:color w:val="auto"/>
          <w:szCs w:val="21"/>
          <w:highlight w:val="none"/>
        </w:rPr>
        <w:outlineLvl w:val="1"/>
      </w:pPr>
      <w:r/>
      <w:bookmarkStart w:id="39" w:name="_Toc17214"/>
      <w:r/>
      <w:bookmarkStart w:id="40" w:name="_Toc12134"/>
      <w:r/>
      <w:bookmarkStart w:id="41" w:name="_Toc457140875"/>
      <w:r/>
      <w:bookmarkStart w:id="42" w:name="_Toc21253"/>
      <w:r/>
      <w:bookmarkStart w:id="43" w:name="_Toc61514585"/>
      <w:r/>
      <w:bookmarkStart w:id="44" w:name="_Toc6806"/>
      <w:r/>
      <w:bookmarkStart w:id="45" w:name="_Toc7702"/>
      <w:r>
        <w:rPr>
          <w:rFonts w:ascii="Times New Roman" w:hAnsi="Times New Roman"/>
          <w:b/>
          <w:color w:val="auto"/>
          <w:szCs w:val="21"/>
          <w:highlight w:val="none"/>
        </w:rPr>
        <w:t xml:space="preserve">项目编号：</w:t>
      </w:r>
      <w:bookmarkEnd w:id="39"/>
      <w:r/>
      <w:bookmarkEnd w:id="40"/>
      <w:r>
        <w:rPr>
          <w:rFonts w:hint="eastAsia" w:ascii="Times New Roman" w:hAnsi="Times New Roman"/>
          <w:b w:val="0"/>
          <w:bCs/>
          <w:color w:val="auto"/>
          <w:szCs w:val="21"/>
          <w:highlight w:val="none"/>
          <w:lang w:eastAsia="zh-CN"/>
        </w:rPr>
        <w:t xml:space="preserve">JSZC-320509-DLZB-C2026-0011    </w:t>
      </w:r>
      <w:r>
        <w:rPr>
          <w:rFonts w:hint="eastAsia" w:ascii="Times New Roman" w:hAnsi="Times New Roman"/>
          <w:color w:val="auto"/>
          <w:szCs w:val="21"/>
          <w:highlight w:val="none"/>
          <w:lang w:eastAsia="zh-CN"/>
        </w:rPr>
        <w:t xml:space="preserve">    </w:t>
      </w:r>
      <w:r/>
    </w:p>
    <w:p>
      <w:pPr>
        <w:pStyle w:val="883"/>
        <w:numPr>
          <w:ilvl w:val="0"/>
          <w:numId w:val="6"/>
        </w:numPr>
        <w:ind w:left="0" w:firstLine="422"/>
        <w:spacing w:line="440" w:lineRule="exact"/>
        <w:rPr>
          <w:rFonts w:hint="eastAsia" w:ascii="Times New Roman" w:hAnsi="Times New Roman"/>
          <w:color w:val="auto"/>
          <w:szCs w:val="21"/>
          <w:highlight w:val="none"/>
        </w:rPr>
        <w:outlineLvl w:val="1"/>
      </w:pPr>
      <w:r/>
      <w:bookmarkStart w:id="46" w:name="_Toc5265"/>
      <w:r/>
      <w:bookmarkStart w:id="47" w:name="_Toc13980"/>
      <w:r>
        <w:rPr>
          <w:rFonts w:ascii="Times New Roman" w:hAnsi="Times New Roman"/>
          <w:b/>
          <w:color w:val="auto"/>
          <w:szCs w:val="21"/>
          <w:highlight w:val="none"/>
        </w:rPr>
        <w:t xml:space="preserve">项目名称：</w:t>
      </w:r>
      <w:bookmarkEnd w:id="46"/>
      <w:r/>
      <w:bookmarkEnd w:id="47"/>
      <w:r>
        <w:rPr>
          <w:rFonts w:hint="eastAsia"/>
          <w:color w:val="auto"/>
          <w:highlight w:val="none"/>
          <w:lang w:eastAsia="zh-CN"/>
        </w:rPr>
        <w:t xml:space="preserve"> </w:t>
      </w:r>
      <w:r>
        <w:rPr>
          <w:rFonts w:hint="eastAsia" w:hAnsi="宋体" w:cs="宋体"/>
          <w:color w:val="auto"/>
          <w:szCs w:val="21"/>
          <w:highlight w:val="none"/>
          <w:lang w:eastAsia="zh-CN"/>
        </w:rPr>
        <w:t xml:space="preserve">同里镇人民政府2026年食堂管理外包服务项目</w:t>
      </w:r>
      <w:r>
        <w:rPr>
          <w:rFonts w:hint="eastAsia"/>
          <w:color w:val="auto"/>
          <w:highlight w:val="none"/>
          <w:lang w:eastAsia="zh-CN"/>
        </w:rPr>
        <w:t xml:space="preserve">  </w:t>
      </w:r>
      <w:r>
        <w:rPr>
          <w:rFonts w:hint="eastAsia"/>
          <w:color w:val="auto"/>
          <w:highlight w:val="none"/>
          <w:lang w:eastAsia="zh-CN"/>
        </w:rPr>
        <w:t xml:space="preserve">    </w:t>
      </w:r>
      <w:r/>
    </w:p>
    <w:p>
      <w:pPr>
        <w:pStyle w:val="883"/>
        <w:numPr>
          <w:ilvl w:val="0"/>
          <w:numId w:val="6"/>
        </w:numPr>
        <w:ind w:left="0" w:firstLine="422"/>
        <w:spacing w:line="440" w:lineRule="exact"/>
        <w:rPr>
          <w:rFonts w:hint="eastAsia"/>
          <w:color w:val="auto"/>
          <w:szCs w:val="21"/>
          <w:highlight w:val="none"/>
        </w:rPr>
        <w:outlineLvl w:val="1"/>
      </w:pPr>
      <w:r/>
      <w:bookmarkStart w:id="48" w:name="_Toc10355"/>
      <w:r/>
      <w:bookmarkStart w:id="49" w:name="_Toc22839"/>
      <w:r>
        <w:rPr>
          <w:rFonts w:ascii="Times New Roman" w:hAnsi="Times New Roman"/>
          <w:b/>
          <w:color w:val="auto"/>
          <w:szCs w:val="21"/>
          <w:highlight w:val="none"/>
        </w:rPr>
        <w:t xml:space="preserve">项目预算：</w:t>
      </w:r>
      <w:bookmarkEnd w:id="48"/>
      <w:r/>
      <w:bookmarkEnd w:id="49"/>
      <w:r>
        <w:rPr>
          <w:rFonts w:hint="eastAsia" w:hAnsi="宋体" w:cs="宋体"/>
          <w:color w:val="auto"/>
          <w:szCs w:val="21"/>
          <w:highlight w:val="none"/>
          <w:lang w:eastAsia="zh-CN"/>
        </w:rPr>
        <w:t xml:space="preserve">人民币壹佰壹拾陆万元整（￥1160000.00）</w:t>
      </w:r>
      <w:r>
        <w:rPr>
          <w:rFonts w:hint="eastAsia"/>
          <w:color w:val="auto"/>
          <w:szCs w:val="21"/>
          <w:highlight w:val="none"/>
          <w:lang w:eastAsia="zh-CN"/>
        </w:rPr>
        <w:t xml:space="preserve">       </w:t>
      </w:r>
      <w:r/>
    </w:p>
    <w:p>
      <w:pPr>
        <w:pStyle w:val="883"/>
        <w:numPr>
          <w:ilvl w:val="0"/>
          <w:numId w:val="6"/>
        </w:numPr>
        <w:ind w:left="0" w:firstLine="422"/>
        <w:spacing w:line="440" w:lineRule="exact"/>
        <w:rPr>
          <w:rFonts w:ascii="Times New Roman" w:hAnsi="Times New Roman"/>
          <w:bCs/>
          <w:color w:val="auto"/>
          <w:szCs w:val="21"/>
          <w:highlight w:val="none"/>
        </w:rPr>
        <w:outlineLvl w:val="1"/>
      </w:pPr>
      <w:r>
        <w:rPr>
          <w:rFonts w:hint="eastAsia"/>
          <w:b/>
          <w:bCs/>
          <w:color w:val="auto"/>
          <w:szCs w:val="21"/>
          <w:highlight w:val="none"/>
        </w:rPr>
        <w:t xml:space="preserve">最高限价：</w:t>
      </w:r>
      <w:r>
        <w:rPr>
          <w:rFonts w:hint="eastAsia" w:hAnsi="宋体" w:cs="宋体"/>
          <w:color w:val="auto"/>
          <w:szCs w:val="21"/>
          <w:highlight w:val="none"/>
          <w:lang w:eastAsia="zh-CN"/>
        </w:rPr>
        <w:t xml:space="preserve">人民币壹佰壹拾陆万元整（￥1160000.00）</w:t>
      </w:r>
      <w:r>
        <w:rPr>
          <w:rFonts w:hint="eastAsia"/>
          <w:color w:val="auto"/>
          <w:szCs w:val="21"/>
          <w:highlight w:val="none"/>
          <w:lang w:val="en-US" w:eastAsia="zh-CN"/>
        </w:rPr>
        <w:t xml:space="preserve">  </w:t>
      </w:r>
      <w:r/>
    </w:p>
    <w:p>
      <w:pPr>
        <w:pStyle w:val="883"/>
        <w:numPr>
          <w:ilvl w:val="0"/>
          <w:numId w:val="6"/>
        </w:numPr>
        <w:ind w:left="0" w:firstLine="422"/>
        <w:spacing w:line="440" w:lineRule="exact"/>
        <w:rPr>
          <w:rFonts w:ascii="Times New Roman" w:hAnsi="Times New Roman"/>
          <w:bCs/>
          <w:color w:val="auto"/>
          <w:szCs w:val="21"/>
          <w:highlight w:val="none"/>
        </w:rPr>
        <w:outlineLvl w:val="1"/>
      </w:pPr>
      <w:r>
        <w:rPr>
          <w:rFonts w:hint="eastAsia"/>
          <w:b/>
          <w:color w:val="auto"/>
          <w:szCs w:val="21"/>
          <w:highlight w:val="none"/>
          <w:lang w:eastAsia="zh-CN"/>
        </w:rPr>
        <w:t xml:space="preserve">服务期限</w:t>
      </w:r>
      <w:r>
        <w:rPr>
          <w:rFonts w:hint="eastAsia"/>
          <w:b/>
          <w:color w:val="auto"/>
          <w:szCs w:val="21"/>
          <w:highlight w:val="none"/>
        </w:rPr>
        <w:t xml:space="preserve">：</w:t>
      </w:r>
      <w:r>
        <w:rPr>
          <w:rFonts w:hint="eastAsia" w:hAnsi="宋体"/>
          <w:color w:val="auto"/>
          <w:szCs w:val="21"/>
          <w:highlight w:val="none"/>
          <w:lang w:eastAsia="zh-CN"/>
        </w:rPr>
        <w:t xml:space="preserve">一年</w:t>
      </w:r>
      <w:r>
        <w:rPr>
          <w:rFonts w:hint="eastAsia" w:hAnsi="宋体"/>
          <w:color w:val="auto"/>
          <w:highlight w:val="none"/>
        </w:rPr>
        <w:t xml:space="preserve">（具体按采购单位要求）。</w:t>
      </w:r>
      <w:r/>
    </w:p>
    <w:p>
      <w:pPr>
        <w:pStyle w:val="883"/>
        <w:numPr>
          <w:ilvl w:val="0"/>
          <w:numId w:val="6"/>
        </w:numPr>
        <w:ind w:left="0" w:firstLine="422"/>
        <w:spacing w:line="440" w:lineRule="exact"/>
        <w:rPr>
          <w:rFonts w:hint="eastAsia" w:hAnsi="宋体"/>
          <w:b/>
          <w:color w:val="auto"/>
          <w:highlight w:val="none"/>
        </w:rPr>
        <w:outlineLvl w:val="1"/>
      </w:pPr>
      <w:r>
        <w:rPr>
          <w:rFonts w:hint="eastAsia" w:hAnsi="宋体"/>
          <w:b/>
          <w:color w:val="auto"/>
          <w:highlight w:val="none"/>
        </w:rPr>
        <w:t xml:space="preserve">采购内容及要求：</w:t>
      </w:r>
      <w:r/>
    </w:p>
    <w:p>
      <w:pPr>
        <w:pStyle w:val="883"/>
        <w:numPr>
          <w:ilvl w:val="0"/>
          <w:numId w:val="0"/>
        </w:numPr>
        <w:spacing w:line="440" w:lineRule="exact"/>
        <w:rPr>
          <w:rFonts w:hint="eastAsia" w:hAnsi="宋体"/>
          <w:b/>
          <w:color w:val="auto"/>
          <w:highlight w:val="none"/>
        </w:rPr>
        <w:outlineLvl w:val="1"/>
      </w:pPr>
      <w:r>
        <w:rPr>
          <w:rFonts w:hint="eastAsia" w:hAnsi="宋体"/>
          <w:b/>
          <w:color w:val="auto"/>
          <w:highlight w:val="none"/>
        </w:rPr>
        <w:t xml:space="preserve">（一）采购内容 </w:t>
      </w:r>
      <w:r/>
    </w:p>
    <w:p>
      <w:pPr>
        <w:pStyle w:val="883"/>
        <w:numPr>
          <w:ilvl w:val="0"/>
          <w:numId w:val="0"/>
        </w:numPr>
        <w:ind w:firstLine="420"/>
        <w:spacing w:line="440" w:lineRule="exact"/>
        <w:rPr>
          <w:rFonts w:hint="eastAsia" w:hAnsi="宋体"/>
          <w:b w:val="0"/>
          <w:bCs/>
          <w:color w:val="auto"/>
          <w:highlight w:val="none"/>
        </w:rPr>
        <w:outlineLvl w:val="1"/>
      </w:pPr>
      <w:r>
        <w:rPr>
          <w:rFonts w:hint="eastAsia" w:hAnsi="宋体"/>
          <w:b w:val="0"/>
          <w:bCs/>
          <w:color w:val="auto"/>
          <w:highlight w:val="none"/>
        </w:rPr>
        <w:t xml:space="preserve">本项目服务内容主要包括满足工作人员就餐要求，食堂区域的清洁和管理等。食堂总面积约500㎡，食堂运营时间为每周五天，实行一日两餐制，早餐7：00-8：50，午餐11：30-12：30。用餐人数早餐约50人，午餐约180人。</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（二）采购要求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1、餐菜要求：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1.1开餐需按时准点供应，不得提前或拖延。伙食调剂恰当，味道可口，品种花色多样。每周要有创新及特色菜，菜单须经采购方管理人员确认。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1.2早餐品种以粥、面为主，穿插点心及馄饨等；午餐包括至少四个大荤、四个小荤、四个蔬菜、米饭、汤及水果。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1.3小荤需含肉类或蛋类，汤要有质量、有一定数量的固体食物。一周内做到点心、酱菜、荤、素菜、汤类无重复，水果保证为新鲜当季果品。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1.4以实惠、卫生、可口为目的，科学配餐，营养配餐，提高膳食质量。预防为主，确保饮食安全。遵守各项法律、法规和规章制度，按国家《食品安全法》严格执行操作规程。</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color w:val="auto"/>
          <w:highlight w:val="none"/>
        </w:rPr>
        <w:t xml:space="preserve">2、</w:t>
      </w:r>
      <w:r>
        <w:rPr>
          <w:rFonts w:hint="eastAsia" w:ascii="宋体" w:hAnsi="宋体" w:eastAsia="宋体" w:cs="宋体"/>
          <w:b w:val="0"/>
          <w:bCs w:val="0"/>
          <w:color w:val="auto"/>
          <w:sz w:val="21"/>
          <w:szCs w:val="21"/>
          <w:highlight w:val="none"/>
        </w:rPr>
        <w:t xml:space="preserve">人员配置要求：</w:t>
      </w:r>
      <w:r/>
    </w:p>
    <w:tbl>
      <w:tblPr>
        <w:tblStyle w:val="8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0" w:type="dxa"/>
        </w:tblCellMar>
        <w:tblLook w:val="04A0" w:firstRow="1" w:lastRow="0" w:firstColumn="1" w:lastColumn="0" w:noHBand="0" w:noVBand="1"/>
      </w:tblPr>
      <w:tblGrid>
        <w:gridCol w:w="757"/>
        <w:gridCol w:w="1664"/>
        <w:gridCol w:w="1417"/>
        <w:gridCol w:w="1085"/>
        <w:gridCol w:w="3969"/>
      </w:tblGrid>
      <w:tr>
        <w:trPr>
          <w:jc w:val="center"/>
          <w:trHeight w:val="553"/>
        </w:trPr>
        <w:tc>
          <w:tcPr>
            <w:tcMar>
              <w:left w:w="15" w:type="dxa"/>
              <w:top w:w="15" w:type="dxa"/>
              <w:right w:w="15" w:type="dxa"/>
            </w:tcMar>
            <w:tcW w:w="7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序号</w:t>
            </w:r>
            <w:r/>
          </w:p>
        </w:tc>
        <w:tc>
          <w:tcPr>
            <w:tcMar>
              <w:left w:w="15" w:type="dxa"/>
              <w:top w:w="15" w:type="dxa"/>
              <w:right w:w="15" w:type="dxa"/>
            </w:tcMar>
            <w:tcW w:w="16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岗位</w:t>
            </w:r>
            <w:r/>
          </w:p>
        </w:tc>
        <w:tc>
          <w:tcPr>
            <w:tcMar>
              <w:left w:w="15" w:type="dxa"/>
              <w:top w:w="15" w:type="dxa"/>
              <w:right w:w="15" w:type="dxa"/>
            </w:tcMar>
            <w:tcW w:w="14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年龄要求</w:t>
            </w:r>
            <w:r/>
          </w:p>
        </w:tc>
        <w:tc>
          <w:tcPr>
            <w:tcMar>
              <w:left w:w="15" w:type="dxa"/>
              <w:top w:w="15" w:type="dxa"/>
              <w:right w:w="15" w:type="dxa"/>
            </w:tcMa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人数下限</w:t>
            </w:r>
            <w:r/>
          </w:p>
        </w:tc>
        <w:tc>
          <w:tcPr>
            <w:tcMar>
              <w:left w:w="15" w:type="dxa"/>
              <w:top w:w="15" w:type="dxa"/>
              <w:right w:w="15" w:type="dxa"/>
            </w:tcMar>
            <w:tcW w:w="39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基本要求</w:t>
            </w:r>
            <w:r/>
          </w:p>
        </w:tc>
      </w:tr>
      <w:tr>
        <w:trPr>
          <w:jc w:val="center"/>
          <w:trHeight w:val="833"/>
        </w:trPr>
        <w:tc>
          <w:tcPr>
            <w:tcMar>
              <w:left w:w="15" w:type="dxa"/>
              <w:top w:w="15" w:type="dxa"/>
              <w:right w:w="15" w:type="dxa"/>
            </w:tcMar>
            <w:tcW w:w="7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w:t>
            </w:r>
            <w:r/>
          </w:p>
        </w:tc>
        <w:tc>
          <w:tcPr>
            <w:tcMar>
              <w:left w:w="15" w:type="dxa"/>
              <w:top w:w="15" w:type="dxa"/>
              <w:right w:w="15" w:type="dxa"/>
            </w:tcMar>
            <w:tcW w:w="16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食堂经理</w:t>
            </w:r>
            <w:r/>
          </w:p>
        </w:tc>
        <w:tc>
          <w:tcPr>
            <w:tcMar>
              <w:left w:w="15" w:type="dxa"/>
              <w:top w:w="15" w:type="dxa"/>
              <w:right w:w="15" w:type="dxa"/>
            </w:tcMar>
            <w:tcW w:w="14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55周岁以下</w:t>
            </w:r>
            <w:r/>
          </w:p>
        </w:tc>
        <w:tc>
          <w:tcPr>
            <w:tcMar>
              <w:left w:w="15" w:type="dxa"/>
              <w:top w:w="15" w:type="dxa"/>
              <w:right w:w="15" w:type="dxa"/>
            </w:tcMa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highlight w:val="none"/>
              </w:rPr>
              <w:suppressLineNumbers w:val="0"/>
            </w:pPr>
            <w:r>
              <w:rPr>
                <w:rFonts w:hint="eastAsia" w:ascii="宋体" w:hAnsi="宋体" w:eastAsia="宋体" w:cs="宋体"/>
                <w:color w:val="auto"/>
                <w:highlight w:val="none"/>
              </w:rPr>
              <w:t xml:space="preserve">1人</w:t>
            </w:r>
            <w:r/>
          </w:p>
        </w:tc>
        <w:tc>
          <w:tcPr>
            <w:tcMar>
              <w:left w:w="15" w:type="dxa"/>
              <w:top w:w="15" w:type="dxa"/>
              <w:right w:w="15" w:type="dxa"/>
            </w:tcMar>
            <w:tcW w:w="3969"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身体健康，有工作责任心，举止文明、礼貌待人，具有较强的沟通交流能力，餐饮工作年限5年以上</w:t>
            </w:r>
            <w:r/>
          </w:p>
        </w:tc>
      </w:tr>
      <w:tr>
        <w:trPr>
          <w:jc w:val="center"/>
          <w:trHeight w:val="553"/>
        </w:trPr>
        <w:tc>
          <w:tcPr>
            <w:tcMar>
              <w:left w:w="15" w:type="dxa"/>
              <w:top w:w="15" w:type="dxa"/>
              <w:right w:w="15" w:type="dxa"/>
            </w:tcMar>
            <w:tcW w:w="7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2</w:t>
            </w:r>
            <w:r/>
          </w:p>
        </w:tc>
        <w:tc>
          <w:tcPr>
            <w:tcMar>
              <w:left w:w="15" w:type="dxa"/>
              <w:top w:w="15" w:type="dxa"/>
              <w:right w:w="15" w:type="dxa"/>
            </w:tcMar>
            <w:tcW w:w="16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主厨</w:t>
            </w:r>
            <w:r/>
          </w:p>
        </w:tc>
        <w:tc>
          <w:tcPr>
            <w:tcMar>
              <w:left w:w="15" w:type="dxa"/>
              <w:top w:w="15" w:type="dxa"/>
              <w:right w:w="15" w:type="dxa"/>
            </w:tcMar>
            <w:tcW w:w="14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55周岁以下</w:t>
            </w:r>
            <w:r/>
          </w:p>
        </w:tc>
        <w:tc>
          <w:tcPr>
            <w:tcMar>
              <w:left w:w="15" w:type="dxa"/>
              <w:top w:w="15" w:type="dxa"/>
              <w:right w:w="15" w:type="dxa"/>
            </w:tcMa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1人</w:t>
            </w:r>
            <w:r/>
          </w:p>
        </w:tc>
        <w:tc>
          <w:tcPr>
            <w:tcMar>
              <w:left w:w="15" w:type="dxa"/>
              <w:top w:w="15" w:type="dxa"/>
              <w:right w:w="15" w:type="dxa"/>
            </w:tcMar>
            <w:tcW w:w="3969"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身体健康，烹调师资格，餐饮工作年限5年以上</w:t>
            </w:r>
            <w:r/>
          </w:p>
        </w:tc>
      </w:tr>
      <w:tr>
        <w:trPr>
          <w:jc w:val="center"/>
          <w:trHeight w:val="524"/>
        </w:trPr>
        <w:tc>
          <w:tcPr>
            <w:tcMar>
              <w:left w:w="15" w:type="dxa"/>
              <w:top w:w="15" w:type="dxa"/>
              <w:right w:w="15" w:type="dxa"/>
            </w:tcMar>
            <w:tcW w:w="7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3</w:t>
            </w:r>
            <w:r/>
          </w:p>
        </w:tc>
        <w:tc>
          <w:tcPr>
            <w:tcMar>
              <w:left w:w="15" w:type="dxa"/>
              <w:top w:w="15" w:type="dxa"/>
              <w:right w:w="15" w:type="dxa"/>
            </w:tcMar>
            <w:tcW w:w="16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厨师（兼切配）</w:t>
            </w:r>
            <w:r/>
          </w:p>
        </w:tc>
        <w:tc>
          <w:tcPr>
            <w:tcMar>
              <w:left w:w="15" w:type="dxa"/>
              <w:top w:w="15" w:type="dxa"/>
              <w:right w:w="15" w:type="dxa"/>
            </w:tcMar>
            <w:tcW w:w="14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周岁以下</w:t>
            </w:r>
            <w:r/>
          </w:p>
        </w:tc>
        <w:tc>
          <w:tcPr>
            <w:tcMar>
              <w:left w:w="15" w:type="dxa"/>
              <w:top w:w="15" w:type="dxa"/>
              <w:right w:w="15" w:type="dxa"/>
            </w:tcMa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3人</w:t>
            </w:r>
            <w:r/>
          </w:p>
        </w:tc>
        <w:tc>
          <w:tcPr>
            <w:tcMar>
              <w:left w:w="15" w:type="dxa"/>
              <w:top w:w="15" w:type="dxa"/>
              <w:right w:w="15" w:type="dxa"/>
            </w:tcMar>
            <w:tcW w:w="3969"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身体健康，烹调师资格，餐饮工作年限3年以上</w:t>
            </w:r>
            <w:r/>
          </w:p>
        </w:tc>
      </w:tr>
      <w:tr>
        <w:trPr>
          <w:jc w:val="center"/>
          <w:trHeight w:val="454"/>
        </w:trPr>
        <w:tc>
          <w:tcPr>
            <w:tcMar>
              <w:left w:w="15" w:type="dxa"/>
              <w:top w:w="15" w:type="dxa"/>
              <w:right w:w="15" w:type="dxa"/>
            </w:tcMar>
            <w:tcW w:w="7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4</w:t>
            </w:r>
            <w:r/>
          </w:p>
        </w:tc>
        <w:tc>
          <w:tcPr>
            <w:tcMar>
              <w:left w:w="15" w:type="dxa"/>
              <w:top w:w="15" w:type="dxa"/>
              <w:right w:w="15" w:type="dxa"/>
            </w:tcMar>
            <w:tcW w:w="16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面点师</w:t>
            </w:r>
            <w:r/>
          </w:p>
        </w:tc>
        <w:tc>
          <w:tcPr>
            <w:tcMar>
              <w:left w:w="15" w:type="dxa"/>
              <w:top w:w="15" w:type="dxa"/>
              <w:right w:w="15" w:type="dxa"/>
            </w:tcMar>
            <w:tcW w:w="14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28-5</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周岁</w:t>
            </w:r>
            <w:r/>
          </w:p>
        </w:tc>
        <w:tc>
          <w:tcPr>
            <w:tcMar>
              <w:left w:w="15" w:type="dxa"/>
              <w:top w:w="15" w:type="dxa"/>
              <w:right w:w="15" w:type="dxa"/>
            </w:tcMa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1人</w:t>
            </w:r>
            <w:r/>
          </w:p>
        </w:tc>
        <w:tc>
          <w:tcPr>
            <w:tcMar>
              <w:left w:w="15" w:type="dxa"/>
              <w:top w:w="15" w:type="dxa"/>
              <w:right w:w="15" w:type="dxa"/>
            </w:tcMar>
            <w:tcW w:w="3969"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身体健康，面点师资格</w:t>
            </w:r>
            <w:r/>
          </w:p>
        </w:tc>
      </w:tr>
      <w:tr>
        <w:trPr>
          <w:jc w:val="center"/>
          <w:trHeight w:val="454"/>
        </w:trPr>
        <w:tc>
          <w:tcPr>
            <w:tcMar>
              <w:left w:w="15" w:type="dxa"/>
              <w:top w:w="15" w:type="dxa"/>
              <w:right w:w="15" w:type="dxa"/>
            </w:tcMar>
            <w:tcW w:w="7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5</w:t>
            </w:r>
            <w:r/>
          </w:p>
        </w:tc>
        <w:tc>
          <w:tcPr>
            <w:tcMar>
              <w:left w:w="15" w:type="dxa"/>
              <w:top w:w="15" w:type="dxa"/>
              <w:right w:w="15" w:type="dxa"/>
            </w:tcMar>
            <w:tcW w:w="16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服务员</w:t>
            </w:r>
            <w:r/>
          </w:p>
        </w:tc>
        <w:tc>
          <w:tcPr>
            <w:tcMar>
              <w:left w:w="15" w:type="dxa"/>
              <w:top w:w="15" w:type="dxa"/>
              <w:right w:w="15" w:type="dxa"/>
            </w:tcMar>
            <w:tcW w:w="14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25-40周岁</w:t>
            </w:r>
            <w:r/>
          </w:p>
        </w:tc>
        <w:tc>
          <w:tcPr>
            <w:tcMar>
              <w:left w:w="15" w:type="dxa"/>
              <w:top w:w="15" w:type="dxa"/>
              <w:right w:w="15" w:type="dxa"/>
            </w:tcMa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2人</w:t>
            </w:r>
            <w:r/>
          </w:p>
        </w:tc>
        <w:tc>
          <w:tcPr>
            <w:tcMar>
              <w:left w:w="15" w:type="dxa"/>
              <w:top w:w="15" w:type="dxa"/>
              <w:right w:w="15" w:type="dxa"/>
            </w:tcMar>
            <w:tcW w:w="3969"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身体健康，五官端正，有餐饮行业工作经验</w:t>
            </w:r>
            <w:r/>
          </w:p>
        </w:tc>
      </w:tr>
      <w:tr>
        <w:trPr>
          <w:jc w:val="center"/>
          <w:trHeight w:val="454"/>
        </w:trPr>
        <w:tc>
          <w:tcPr>
            <w:tcMar>
              <w:left w:w="15" w:type="dxa"/>
              <w:top w:w="15" w:type="dxa"/>
              <w:right w:w="15" w:type="dxa"/>
            </w:tcMar>
            <w:tcW w:w="7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6</w:t>
            </w:r>
            <w:r/>
          </w:p>
        </w:tc>
        <w:tc>
          <w:tcPr>
            <w:tcMar>
              <w:left w:w="15" w:type="dxa"/>
              <w:top w:w="15" w:type="dxa"/>
              <w:right w:w="15" w:type="dxa"/>
            </w:tcMar>
            <w:tcW w:w="16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sz w:val="21"/>
                <w:szCs w:val="21"/>
                <w:highlight w:val="none"/>
              </w:rPr>
              <w:t xml:space="preserve">勤杂工</w:t>
            </w:r>
            <w:r/>
          </w:p>
        </w:tc>
        <w:tc>
          <w:tcPr>
            <w:tcMar>
              <w:left w:w="15" w:type="dxa"/>
              <w:top w:w="15" w:type="dxa"/>
              <w:right w:w="15" w:type="dxa"/>
            </w:tcMar>
            <w:tcW w:w="14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sz w:val="21"/>
                <w:szCs w:val="21"/>
                <w:highlight w:val="none"/>
              </w:rPr>
              <w:t xml:space="preserve">30-55周岁</w:t>
            </w:r>
            <w:r/>
          </w:p>
        </w:tc>
        <w:tc>
          <w:tcPr>
            <w:tcMar>
              <w:left w:w="15" w:type="dxa"/>
              <w:top w:w="15" w:type="dxa"/>
              <w:right w:w="15" w:type="dxa"/>
            </w:tcMa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人</w:t>
            </w:r>
            <w:r/>
          </w:p>
        </w:tc>
        <w:tc>
          <w:tcPr>
            <w:tcMar>
              <w:left w:w="15" w:type="dxa"/>
              <w:top w:w="15" w:type="dxa"/>
              <w:right w:w="15" w:type="dxa"/>
            </w:tcMar>
            <w:tcW w:w="3969"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体检合格，身体健康</w:t>
            </w:r>
            <w:r/>
          </w:p>
        </w:tc>
      </w:tr>
      <w:tr>
        <w:trPr>
          <w:jc w:val="center"/>
          <w:trHeight w:val="454"/>
        </w:trPr>
        <w:tc>
          <w:tcPr>
            <w:tcMar>
              <w:left w:w="15" w:type="dxa"/>
              <w:top w:w="15" w:type="dxa"/>
              <w:right w:w="15" w:type="dxa"/>
            </w:tcMar>
            <w:tcW w:w="7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合计</w:t>
            </w:r>
            <w:r/>
          </w:p>
        </w:tc>
        <w:tc>
          <w:tcPr>
            <w:tcMar>
              <w:left w:w="15" w:type="dxa"/>
              <w:top w:w="15" w:type="dxa"/>
              <w:right w:w="15" w:type="dxa"/>
            </w:tcMar>
            <w:tcW w:w="1664" w:type="dxa"/>
            <w:vAlign w:val="center"/>
            <w:textDirection w:val="lrTb"/>
            <w:noWrap w:val="false"/>
          </w:tcPr>
          <w:p>
            <w:pPr>
              <w:ind w:left="0" w:right="0" w:firstLine="42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Mar>
              <w:left w:w="15" w:type="dxa"/>
              <w:top w:w="15" w:type="dxa"/>
              <w:right w:w="15" w:type="dxa"/>
            </w:tcMar>
            <w:tcW w:w="1417" w:type="dxa"/>
            <w:vAlign w:val="center"/>
            <w:textDirection w:val="lrTb"/>
            <w:noWrap w:val="false"/>
          </w:tcPr>
          <w:p>
            <w:pPr>
              <w:ind w:left="0" w:right="0" w:firstLine="42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Mar>
              <w:left w:w="15" w:type="dxa"/>
              <w:top w:w="15" w:type="dxa"/>
              <w:right w:w="15" w:type="dxa"/>
            </w:tcMar>
            <w:tcW w:w="10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人</w:t>
            </w:r>
            <w:r/>
          </w:p>
        </w:tc>
        <w:tc>
          <w:tcPr>
            <w:tcMar>
              <w:left w:w="15" w:type="dxa"/>
              <w:top w:w="15" w:type="dxa"/>
              <w:right w:w="15" w:type="dxa"/>
            </w:tcMar>
            <w:tcW w:w="3969" w:type="dxa"/>
            <w:vAlign w:val="center"/>
            <w:textDirection w:val="lrTb"/>
            <w:noWrap w:val="false"/>
          </w:tcPr>
          <w:p>
            <w:pPr>
              <w:ind w:left="0" w:right="0" w:firstLine="42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bl>
    <w:p>
      <w:pPr>
        <w:ind w:firstLine="420"/>
        <w:keepLines w:val="0"/>
        <w:keepNext w:val="0"/>
        <w:pageBreakBefore w:val="0"/>
        <w:spacing w:before="157" w:line="440" w:lineRule="exact"/>
        <w:widowControl w:val="off"/>
        <w:rPr>
          <w:rFonts w:hint="eastAsia" w:hAnsi="宋体"/>
          <w:b w:val="0"/>
          <w:bCs/>
          <w:color w:val="auto"/>
          <w:highlight w:val="none"/>
        </w:rPr>
      </w:pPr>
      <w:r>
        <w:rPr>
          <w:rFonts w:hint="eastAsia" w:ascii="宋体" w:hAnsi="宋体" w:eastAsia="宋体" w:cs="宋体"/>
          <w:color w:val="auto"/>
          <w:highlight w:val="none"/>
        </w:rPr>
        <w:t xml:space="preserve">注:所有人员须持有健康上岗证。</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单位必须给上述人员按照国家及苏州市吴江区的有关规定支付工资和交纳正常的社会保险等。</w:t>
      </w:r>
      <w:r/>
    </w:p>
    <w:p>
      <w:pPr>
        <w:ind w:firstLine="422"/>
        <w:jc w:val="both"/>
        <w:spacing w:line="360" w:lineRule="auto"/>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 xml:space="preserve">★响应单位须作出在成交公告发布之日起7日内进场前满足人员配置表要求的承诺，承诺函加盖响应单位公章上传至实质性条款中，否则为无效响应文件。</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2.1食堂经理要求：</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负责食堂所有工作的统筹，管理食堂职工，负责食品和劳力成本控制，负责训练和激励厨房职工。</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2.2</w:t>
      </w:r>
      <w:r>
        <w:rPr>
          <w:rFonts w:hint="eastAsia" w:ascii="宋体" w:hAnsi="宋体" w:eastAsia="宋体" w:cs="宋体"/>
          <w:color w:val="auto"/>
          <w:highlight w:val="none"/>
          <w:lang w:val="zh-CN"/>
        </w:rPr>
        <w:t xml:space="preserve">主厨要求：</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（1）根据餐厅的情况及当天的用餐情况，填写请购单和领料单，验收货品质量和数量，并将其发放到各个班组以保证及时、圆满地完成菜肴的供应任务。</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（2）检查食品质量，变质食品不下锅、不蒸煮、不烘烤。</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（3）根据用餐人数有计划的烧饭。</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（4）工作结束物品加盖，工具、用具、炉灶、地面清扫干净。</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（5）全面建成菜肴、点心的质量，减少并杜绝不符合规格、质量要求的成品和半成品。</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（6）虚心听取用餐人员的意见和要求，不断提高饭菜的质量，满足</w:t>
      </w:r>
      <w:r>
        <w:rPr>
          <w:rFonts w:hint="eastAsia" w:ascii="宋体" w:hAnsi="宋体" w:eastAsia="宋体" w:cs="宋体"/>
          <w:color w:val="auto"/>
          <w:highlight w:val="none"/>
          <w:lang w:val="en-US" w:eastAsia="zh-CN"/>
        </w:rPr>
        <w:t xml:space="preserve">采购单位</w:t>
      </w:r>
      <w:r>
        <w:rPr>
          <w:rFonts w:hint="eastAsia" w:ascii="宋体" w:hAnsi="宋体" w:eastAsia="宋体" w:cs="宋体"/>
          <w:color w:val="auto"/>
          <w:highlight w:val="none"/>
          <w:lang w:val="zh-CN"/>
        </w:rPr>
        <w:t xml:space="preserve">的需求。</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（7）对厨师进行业务指导，组织并实施技术培训。</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（8）验收食品做好质量、数量、发霉变质食品处理等记录。</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（9）检查所购食品有无合格证和检疫证明。</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（10）腐败变质、发霉、生虫、有毒、有害、掺杂掺假食品不签收。</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（11）验收后向厨房有关人员分门别类交代清楚。</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（12）验收记录妥善保存以备检查。</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2.3</w:t>
      </w:r>
      <w:r>
        <w:rPr>
          <w:rFonts w:hint="eastAsia" w:ascii="宋体" w:hAnsi="宋体" w:eastAsia="宋体" w:cs="宋体"/>
          <w:color w:val="auto"/>
          <w:highlight w:val="none"/>
          <w:lang w:val="zh-CN"/>
        </w:rPr>
        <w:t xml:space="preserve">厨师、</w:t>
      </w:r>
      <w:r>
        <w:rPr>
          <w:rFonts w:hint="eastAsia" w:ascii="宋体" w:hAnsi="宋体" w:eastAsia="宋体" w:cs="宋体"/>
          <w:color w:val="auto"/>
          <w:highlight w:val="none"/>
        </w:rPr>
        <w:t xml:space="preserve">面点师</w:t>
      </w:r>
      <w:r>
        <w:rPr>
          <w:rFonts w:hint="eastAsia" w:ascii="宋体" w:hAnsi="宋体" w:eastAsia="宋体" w:cs="宋体"/>
          <w:color w:val="auto"/>
          <w:highlight w:val="none"/>
          <w:lang w:val="zh-CN"/>
        </w:rPr>
        <w:t xml:space="preserve">要求：</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（1）配合主厨完成各项任务，工作结束物品加盖，工具、用具、炉灶、地面清扫干净。</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（2）虚心听取用餐人员的意见和要求，不断提高饭菜的质量，满足</w:t>
      </w:r>
      <w:r>
        <w:rPr>
          <w:rFonts w:hint="eastAsia" w:ascii="宋体" w:hAnsi="宋体" w:eastAsia="宋体" w:cs="宋体"/>
          <w:color w:val="auto"/>
          <w:highlight w:val="none"/>
          <w:lang w:val="en-US" w:eastAsia="zh-CN"/>
        </w:rPr>
        <w:t xml:space="preserve">采购单位</w:t>
      </w:r>
      <w:r>
        <w:rPr>
          <w:rFonts w:hint="eastAsia" w:ascii="宋体" w:hAnsi="宋体" w:eastAsia="宋体" w:cs="宋体"/>
          <w:color w:val="auto"/>
          <w:highlight w:val="none"/>
          <w:lang w:val="zh-CN"/>
        </w:rPr>
        <w:t xml:space="preserve">的需求。</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（3）验收食品做好质量、数量、发霉变质食品处理等记录。</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（4）检查所购食品有无合格证和检疫证明。</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2.4</w:t>
      </w:r>
      <w:r>
        <w:rPr>
          <w:rFonts w:hint="eastAsia" w:ascii="宋体" w:hAnsi="宋体" w:eastAsia="宋体" w:cs="宋体"/>
          <w:color w:val="auto"/>
          <w:highlight w:val="none"/>
          <w:lang w:val="zh-CN"/>
        </w:rPr>
        <w:t xml:space="preserve">餐厅服务员岗位职责</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（1）服装穿戴整齐，男不留长发，女发不过肩，化妆淡雅大方。</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（2）做好台面调料、牙签、餐巾、茶水等清洁卫生工作。</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（3）禁止直接用手拿取食物及相关物品。</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（4）用餐前餐具要集中摆放整齐，保持清洁，用洁净白布盖好，防止蝇叮，餐具内外保持干净、干燥。</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（5）工作结束后做好台面、桌椅及地面的清扫、整理工作。</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2.5</w:t>
      </w:r>
      <w:r>
        <w:rPr>
          <w:rFonts w:hint="eastAsia" w:ascii="宋体" w:hAnsi="宋体" w:eastAsia="宋体" w:cs="宋体"/>
          <w:color w:val="auto"/>
          <w:highlight w:val="none"/>
          <w:lang w:val="zh-CN"/>
        </w:rPr>
        <w:t xml:space="preserve">勤杂工要求：</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（1）配合餐厅勤杂工作。</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（2）搞好砧墩、案板、地面的卫生和刀砧洁净与保养工作。</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（3）本区域的灭蝇防蝇工作，管理好餐饮设备和设施。</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（4）积极服从和努力完成交办的其他工作。</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3、管理模式：</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3.1由</w:t>
      </w:r>
      <w:r>
        <w:rPr>
          <w:rFonts w:hint="eastAsia" w:ascii="宋体" w:hAnsi="宋体" w:eastAsia="宋体" w:cs="宋体"/>
          <w:color w:val="auto"/>
          <w:highlight w:val="none"/>
          <w:lang w:val="en-US" w:eastAsia="zh-CN"/>
        </w:rPr>
        <w:t xml:space="preserve">成交单位</w:t>
      </w:r>
      <w:r>
        <w:rPr>
          <w:rFonts w:hint="eastAsia" w:ascii="宋体" w:hAnsi="宋体" w:eastAsia="宋体" w:cs="宋体"/>
          <w:color w:val="auto"/>
          <w:highlight w:val="none"/>
        </w:rPr>
        <w:t xml:space="preserve">委派专业厨房工作人员及管理人员到采购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进行专业厨房管理、服务，为采购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提供膳食服务，规范经营。</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自始至终监督食堂管理，配备专人指导食堂经营管理工作。</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成交单位</w:t>
      </w:r>
      <w:r>
        <w:rPr>
          <w:rFonts w:hint="eastAsia" w:ascii="宋体" w:hAnsi="宋体" w:eastAsia="宋体" w:cs="宋体"/>
          <w:color w:val="auto"/>
          <w:highlight w:val="none"/>
        </w:rPr>
        <w:t xml:space="preserve">必须保证其经营行为合法有效。</w:t>
      </w:r>
      <w:r/>
    </w:p>
    <w:p>
      <w:pPr>
        <w:ind w:firstLine="420"/>
        <w:keepLines w:val="0"/>
        <w:keepNext w:val="0"/>
        <w:pageBreakBefore w:val="0"/>
        <w:spacing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4、食堂工作流程管理</w:t>
      </w:r>
      <w:r>
        <w:rPr>
          <w:rFonts w:hint="eastAsia" w:ascii="宋体" w:hAnsi="宋体" w:eastAsia="宋体" w:cs="宋体"/>
          <w:color w:val="auto"/>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4.1制订菜单。</w:t>
      </w:r>
      <w:r>
        <w:rPr>
          <w:rFonts w:hint="eastAsia" w:ascii="宋体" w:hAnsi="宋体" w:eastAsia="宋体" w:cs="宋体"/>
          <w:color w:val="auto"/>
          <w:highlight w:val="none"/>
          <w:lang w:val="en-US" w:eastAsia="zh-CN"/>
        </w:rPr>
        <w:t xml:space="preserve">成交单位</w:t>
      </w:r>
      <w:r>
        <w:rPr>
          <w:rFonts w:hint="eastAsia" w:ascii="宋体" w:hAnsi="宋体" w:eastAsia="宋体" w:cs="宋体"/>
          <w:color w:val="auto"/>
          <w:highlight w:val="none"/>
        </w:rPr>
        <w:t xml:space="preserve">根据市场、季节、营养、采购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要求等综合因素制定下周食谱及菜单同时报送采购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备案。</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4.2饭菜加工。每餐饭菜必须在就餐前10分钟准备好，加工后的饭菜要注意保热、保洁。</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4.3就餐服务。就餐期间</w:t>
      </w:r>
      <w:r>
        <w:rPr>
          <w:rFonts w:hint="eastAsia" w:ascii="宋体" w:hAnsi="宋体" w:eastAsia="宋体" w:cs="宋体"/>
          <w:color w:val="auto"/>
          <w:highlight w:val="none"/>
          <w:lang w:val="en-US" w:eastAsia="zh-CN"/>
        </w:rPr>
        <w:t xml:space="preserve">成交单位</w:t>
      </w:r>
      <w:r>
        <w:rPr>
          <w:rFonts w:hint="eastAsia" w:ascii="宋体" w:hAnsi="宋体" w:eastAsia="宋体" w:cs="宋体"/>
          <w:color w:val="auto"/>
          <w:highlight w:val="none"/>
        </w:rPr>
        <w:t xml:space="preserve">管理人员要协调好食堂内部事务，负责打菜的职工要固定窗口，打饭菜数量要符合规定，人员配备充足，保证打饭快速有序。要根据就餐情况及时调配饭菜,如有饭菜不足情况要及时采取措施。</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4.4餐后要对餐桌、厨具、餐具及时清洗、消毒与打扫，并分类放在固定位置；厨房、餐厅及时打扫、冲洗；对剩余饭菜及时处理。</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4.5每周五要进行厨具、餐具的清洗及厨房、餐厅及周边环境的大扫除。</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5、食堂工作制度:</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5.1食堂工作人员按规范程序招聘、录用,按时上、下班,坚守工作岗位。所有食堂工作人员必须社会背景清楚，身体健康。所有食堂工作人员必须到采购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备案，提供健康证明。更换、补充人员必须经过备案。采购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将不定期的对人员上岗情况进行考核，考核如在1个月内达不到要求，采购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有权对</w:t>
      </w:r>
      <w:r>
        <w:rPr>
          <w:rFonts w:hint="eastAsia" w:ascii="宋体" w:hAnsi="宋体" w:eastAsia="宋体" w:cs="宋体"/>
          <w:color w:val="auto"/>
          <w:highlight w:val="none"/>
          <w:lang w:val="en-US" w:eastAsia="zh-CN"/>
        </w:rPr>
        <w:t xml:space="preserve">成交单位</w:t>
      </w:r>
      <w:r>
        <w:rPr>
          <w:rFonts w:hint="eastAsia" w:ascii="宋体" w:hAnsi="宋体" w:eastAsia="宋体" w:cs="宋体"/>
          <w:color w:val="auto"/>
          <w:highlight w:val="none"/>
        </w:rPr>
        <w:t xml:space="preserve">进行惩罚。</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5.2养成良好的工作习惯,各种厨具、餐具要固定放置,使用完毕后及时放回原处,各种物品不随处乱放。</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5.3爱护公物。使用锅炉、压面机等械具要严格遵守操作规程,清洗餐具、厨具要细心细致。</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5.4做好食堂卫生工作。工作期间必须穿工作服,注意做好食品卫生、餐具卫生、环境卫生、个人卫生工作,如有咳嗽、腹泻、发烧、呕吐等疾病,应向食堂管理人员请假,离开食堂工作岗位。</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5.5食堂工作人员要服务规范、语言文明，工作期间不打闹、不与员工争吵。</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6、食堂卫生制度:</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6.1禁止使用不新鲜食品,严禁使用腐烂变质的食物,以及其他感官性状异常食物。</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6.2要做到生品与成品、熟品相隔离,成品与半成品相隔离,食品与杂物相隔离。冷藏时要做到荤腥类食品与其他食品相隔离。</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6.3食物制作及销售过程中要注意防蝇、防灰尘,以避免杂物混入食品。</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6.4各种调料不宜久置,装盛调料各种器具应经常洗涤。</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6.5餐具用品：做到卫生、洁净、消毒；餐室（厨房）无蝇、无虫。</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餐具、厨具卫生</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（1.1）刀、墩、板、桶、盆、筐、灶、锅、抹布等厨具要每餐清洗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保持厨具的清洁。餐具用后要一洗二刷三冲四消毒四类。</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（1.2）厨具和餐具要固定摆好。</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环境卫生</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（2.1）要经常性打扫和清洗食堂地面,做到地面无杂物和积水。</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（2.2）储藏室要保持干净、干燥和通风,储藏间不得存放其他杂物及个人物件,物品存放要离地、隔墙、分类。</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（2.3）对食堂周围的阴沟、角落、泔水桶、垃圾堆要经常性清理,预防细菌感染食物。</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（2.4）对存放厨具，餐具的各个角落要经常抹洗。</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食堂工作人员个人卫生</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（3.1）食堂工作人员要做到"四勤"勤洗手、剪指甲；勤洗衣服、被褥；勤洗澡、理发；勤换工作服。</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（3.2）在工作前及处理食品原料后、便后要用肥皂及流动清水洗手,直接用手接触入口食品之前(如抓粉条,切菜,加工面粉等)应用热水消毒。</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不得在食品加工期间及销售食品前抽烟,不正对食品咳嗽、打喷嚏,不随处吐痰。</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7、试用期：</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单位在签订合同后有一个月的试用期，若在试用期间该单位所提供的服务能达到</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文件规定的标准和其承诺，则该合同继续进行；若在此期间内</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单位所提供的服务未能达到</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文件规定的标准或其</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rPr>
        <w:t xml:space="preserve">承诺，则</w:t>
      </w:r>
      <w:r>
        <w:rPr>
          <w:rFonts w:hint="eastAsia" w:ascii="宋体" w:hAnsi="宋体" w:eastAsia="宋体" w:cs="宋体"/>
          <w:color w:val="auto"/>
          <w:highlight w:val="none"/>
          <w:lang w:val="en-US" w:eastAsia="zh-CN"/>
        </w:rPr>
        <w:t xml:space="preserve">采购单位</w:t>
      </w:r>
      <w:r>
        <w:rPr>
          <w:rFonts w:hint="eastAsia" w:ascii="宋体" w:hAnsi="宋体" w:eastAsia="宋体" w:cs="宋体"/>
          <w:color w:val="auto"/>
          <w:highlight w:val="none"/>
        </w:rPr>
        <w:t xml:space="preserve">可以无条件终止合同。试用期自签订合同之日起开始计算。</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8、监督与管理</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将定期对食堂卫生及饭菜质量进行监督，</w:t>
      </w:r>
      <w:r>
        <w:rPr>
          <w:rFonts w:hint="eastAsia" w:ascii="宋体" w:hAnsi="宋体" w:eastAsia="宋体" w:cs="宋体"/>
          <w:color w:val="auto"/>
          <w:highlight w:val="none"/>
          <w:lang w:val="zh-CN"/>
        </w:rPr>
        <w:t xml:space="preserve">食品卫生合格率必须达到100%。</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8.2采购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将强化员工监督，设立食堂职工监督栏，定期做问卷调查。通过听取员工意见，汇总后向</w:t>
      </w:r>
      <w:r>
        <w:rPr>
          <w:rFonts w:hint="eastAsia" w:ascii="宋体" w:hAnsi="宋体" w:eastAsia="宋体" w:cs="宋体"/>
          <w:color w:val="auto"/>
          <w:highlight w:val="none"/>
          <w:lang w:val="en-US" w:eastAsia="zh-CN"/>
        </w:rPr>
        <w:t xml:space="preserve">成交单位</w:t>
      </w:r>
      <w:r>
        <w:rPr>
          <w:rFonts w:hint="eastAsia" w:ascii="宋体" w:hAnsi="宋体" w:eastAsia="宋体" w:cs="宋体"/>
          <w:color w:val="auto"/>
          <w:highlight w:val="none"/>
        </w:rPr>
        <w:t xml:space="preserve">发出整改通知，</w:t>
      </w:r>
      <w:r>
        <w:rPr>
          <w:rFonts w:hint="eastAsia" w:ascii="宋体" w:hAnsi="宋体" w:eastAsia="宋体" w:cs="宋体"/>
          <w:color w:val="auto"/>
          <w:highlight w:val="none"/>
          <w:lang w:val="en-US" w:eastAsia="zh-CN"/>
        </w:rPr>
        <w:t xml:space="preserve">成交单位</w:t>
      </w:r>
      <w:r>
        <w:rPr>
          <w:rFonts w:hint="eastAsia" w:ascii="宋体" w:hAnsi="宋体" w:eastAsia="宋体" w:cs="宋体"/>
          <w:color w:val="auto"/>
          <w:highlight w:val="none"/>
        </w:rPr>
        <w:t xml:space="preserve">必须响应，并提交整改措施，由后勤主管监督执行。</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8.3采购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将每月进行一次食堂工作考核，考核办法附后。考核内容包括食堂工作人员工作态度，食堂管理制度执行情况等相关事宜。</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8.4</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单位人员必须遵守采购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管理制度，人员、车辆、物资出入门检查登记，未经采购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有关部门同意，不得携带物品出采购单位。</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8.5</w:t>
      </w:r>
      <w:r>
        <w:rPr>
          <w:rFonts w:hint="eastAsia" w:ascii="宋体" w:hAnsi="宋体" w:eastAsia="宋体" w:cs="宋体"/>
          <w:color w:val="auto"/>
          <w:highlight w:val="none"/>
          <w:lang w:val="en-US" w:eastAsia="zh-CN"/>
        </w:rPr>
        <w:t xml:space="preserve">成交单位</w:t>
      </w:r>
      <w:r>
        <w:rPr>
          <w:rFonts w:hint="eastAsia" w:ascii="宋体" w:hAnsi="宋体" w:eastAsia="宋体" w:cs="宋体"/>
          <w:color w:val="auto"/>
          <w:highlight w:val="none"/>
        </w:rPr>
        <w:t xml:space="preserve">不准以任何形式向其他单位或个人转包或分包，否则按违约处理。</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8.6法定公信部门将不定期对“卫生安全质量”进行监督检查。</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9、相关费用:</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仅提供现有厨房场地、设备，其所有权归采购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所有，可由</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单位支配使用；需增加其它设备及配套设施的由</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单位自行采购，产权归</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单位所有，服务期满后</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单位所购其它设备及配套设施须自行处理。</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9.2原材料（含油、米、调料等）由采购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自行采购；</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9.3采购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统一负责制作就餐卡；</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9.4厨房工程类的非</w:t>
      </w:r>
      <w:r>
        <w:rPr>
          <w:rFonts w:hint="eastAsia" w:ascii="宋体" w:hAnsi="宋体" w:eastAsia="宋体" w:cs="宋体"/>
          <w:color w:val="auto"/>
          <w:highlight w:val="none"/>
          <w:lang w:val="en-US" w:eastAsia="zh-CN"/>
        </w:rPr>
        <w:t xml:space="preserve">成交单位</w:t>
      </w:r>
      <w:r>
        <w:rPr>
          <w:rFonts w:hint="eastAsia" w:ascii="宋体" w:hAnsi="宋体" w:eastAsia="宋体" w:cs="宋体"/>
          <w:color w:val="auto"/>
          <w:highlight w:val="none"/>
        </w:rPr>
        <w:t xml:space="preserve">责任所造成的维修费用由采购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承担；</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9.5食堂用餐餐具、洗涤用品、卫生用品等所有易耗品由采购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提供；</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9.6食堂工作人员的招聘、管理、工资、社保、意外险、管理费及开票税金、服装及福利等由</w:t>
      </w:r>
      <w:r>
        <w:rPr>
          <w:rFonts w:hint="eastAsia" w:ascii="宋体" w:hAnsi="宋体" w:eastAsia="宋体" w:cs="宋体"/>
          <w:color w:val="auto"/>
          <w:highlight w:val="none"/>
          <w:lang w:val="en-US" w:eastAsia="zh-CN"/>
        </w:rPr>
        <w:t xml:space="preserve">成交单位</w:t>
      </w:r>
      <w:r>
        <w:rPr>
          <w:rFonts w:hint="eastAsia" w:ascii="宋体" w:hAnsi="宋体" w:eastAsia="宋体" w:cs="宋体"/>
          <w:color w:val="auto"/>
          <w:highlight w:val="none"/>
        </w:rPr>
        <w:t xml:space="preserve">承担；</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9.7水电气、蒸汽费用由采购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承担；</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9.8厨房设备的维修保养由采购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承担；</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9.9如涉及采购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国有资产的变更与处置，由采购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决定。原有厨房设备的更换、报损由采购</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rPr>
        <w:t xml:space="preserve">确认。</w:t>
      </w:r>
      <w:bookmarkStart w:id="50" w:name="_Toc484509771"/>
      <w:r/>
      <w:bookmarkStart w:id="51" w:name="_Toc484509948"/>
      <w:r/>
      <w:r/>
    </w:p>
    <w:p>
      <w:pPr>
        <w:ind w:firstLine="420"/>
        <w:keepLines w:val="0"/>
        <w:keepNext w:val="0"/>
        <w:pageBreakBefore w:val="0"/>
        <w:spacing w:line="44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结算方式：</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付款步骤：</w:t>
      </w:r>
      <w:r>
        <w:rPr>
          <w:rFonts w:hint="eastAsia" w:ascii="宋体" w:hAnsi="宋体" w:eastAsia="宋体" w:cs="宋体"/>
          <w:color w:val="auto"/>
          <w:highlight w:val="none"/>
        </w:rPr>
        <w:t xml:space="preserve">服务期内每月支付</w:t>
      </w:r>
      <w:r>
        <w:rPr>
          <w:rFonts w:hint="eastAsia" w:ascii="宋体" w:hAnsi="宋体" w:eastAsia="宋体" w:cs="宋体"/>
          <w:color w:val="auto"/>
          <w:highlight w:val="none"/>
          <w:lang w:val="zh-CN"/>
        </w:rPr>
        <w:t xml:space="preserve">服务费一次，总计支付</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val="zh-CN"/>
        </w:rPr>
        <w:t xml:space="preserve">次，付款方式为次月支付上一月的费用。乙方每次向甲方结算费用前，甲方将对乙方</w:t>
      </w:r>
      <w:r>
        <w:rPr>
          <w:rFonts w:hint="eastAsia" w:ascii="宋体" w:hAnsi="宋体" w:eastAsia="宋体" w:cs="宋体"/>
          <w:color w:val="auto"/>
          <w:highlight w:val="none"/>
        </w:rPr>
        <w:t xml:space="preserve">上月的服务质量进行考核</w:t>
      </w:r>
      <w:r>
        <w:rPr>
          <w:rFonts w:hint="eastAsia" w:ascii="宋体" w:hAnsi="宋体" w:eastAsia="宋体" w:cs="宋体"/>
          <w:color w:val="auto"/>
          <w:highlight w:val="none"/>
          <w:lang w:val="zh-CN"/>
        </w:rPr>
        <w:t xml:space="preserve">，并将</w:t>
      </w:r>
      <w:r>
        <w:rPr>
          <w:rFonts w:hint="eastAsia" w:ascii="宋体" w:hAnsi="宋体" w:eastAsia="宋体" w:cs="宋体"/>
          <w:color w:val="auto"/>
          <w:highlight w:val="none"/>
        </w:rPr>
        <w:t xml:space="preserve">合同总金额</w:t>
      </w:r>
      <w:r>
        <w:rPr>
          <w:rFonts w:hint="eastAsia" w:ascii="宋体" w:hAnsi="宋体" w:eastAsia="宋体" w:cs="宋体"/>
          <w:color w:val="auto"/>
          <w:highlight w:val="none"/>
          <w:lang w:val="zh-CN"/>
        </w:rPr>
        <w:t xml:space="preserve">的1</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val="zh-CN"/>
        </w:rPr>
        <w:t xml:space="preserve">%纳入</w:t>
      </w:r>
      <w:r>
        <w:rPr>
          <w:rFonts w:hint="eastAsia" w:ascii="宋体" w:hAnsi="宋体" w:eastAsia="宋体" w:cs="宋体"/>
          <w:color w:val="auto"/>
          <w:highlight w:val="none"/>
        </w:rPr>
        <w:t xml:space="preserve">月度</w:t>
      </w:r>
      <w:r>
        <w:rPr>
          <w:rFonts w:hint="eastAsia" w:ascii="宋体" w:hAnsi="宋体" w:eastAsia="宋体" w:cs="宋体"/>
          <w:color w:val="auto"/>
          <w:highlight w:val="none"/>
          <w:lang w:val="zh-CN"/>
        </w:rPr>
        <w:t xml:space="preserve">考核</w:t>
      </w:r>
      <w:r>
        <w:rPr>
          <w:rFonts w:hint="eastAsia" w:ascii="宋体" w:hAnsi="宋体" w:eastAsia="宋体" w:cs="宋体"/>
          <w:color w:val="auto"/>
          <w:highlight w:val="none"/>
        </w:rPr>
        <w:t xml:space="preserve">费用</w:t>
      </w:r>
      <w:r>
        <w:rPr>
          <w:rFonts w:hint="eastAsia" w:ascii="宋体" w:hAnsi="宋体" w:eastAsia="宋体" w:cs="宋体"/>
          <w:color w:val="auto"/>
          <w:highlight w:val="none"/>
          <w:lang w:val="zh-CN"/>
        </w:rPr>
        <w:t xml:space="preserve">，考核金额=</w:t>
      </w:r>
      <w:r>
        <w:rPr>
          <w:rFonts w:hint="eastAsia" w:ascii="宋体" w:hAnsi="宋体" w:eastAsia="宋体" w:cs="宋体"/>
          <w:color w:val="auto"/>
          <w:highlight w:val="none"/>
          <w:lang w:val="en-US" w:eastAsia="zh-CN"/>
        </w:rPr>
        <w:t xml:space="preserve">合同</w:t>
      </w:r>
      <w:r>
        <w:rPr>
          <w:rFonts w:hint="eastAsia" w:ascii="宋体" w:hAnsi="宋体" w:eastAsia="宋体" w:cs="宋体"/>
          <w:color w:val="auto"/>
          <w:highlight w:val="none"/>
          <w:lang w:eastAsia="zh-CN"/>
        </w:rPr>
        <w:t xml:space="preserve">金额</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val="zh-CN"/>
        </w:rPr>
        <w:t xml:space="preserve">%×考核百分比，即：每</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zh-CN"/>
        </w:rPr>
        <w:t xml:space="preserve">实际结算费用=</w:t>
      </w:r>
      <w:r>
        <w:rPr>
          <w:rFonts w:hint="eastAsia" w:ascii="宋体" w:hAnsi="宋体" w:eastAsia="宋体" w:cs="宋体"/>
          <w:color w:val="auto"/>
          <w:highlight w:val="none"/>
          <w:lang w:val="en-US" w:eastAsia="zh-CN"/>
        </w:rPr>
        <w:t xml:space="preserve">合同</w:t>
      </w:r>
      <w:r>
        <w:rPr>
          <w:rFonts w:hint="eastAsia" w:ascii="宋体" w:hAnsi="宋体" w:eastAsia="宋体" w:cs="宋体"/>
          <w:color w:val="auto"/>
          <w:highlight w:val="none"/>
          <w:lang w:eastAsia="zh-CN"/>
        </w:rPr>
        <w:t xml:space="preserve">金额</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85</w:t>
      </w:r>
      <w:r>
        <w:rPr>
          <w:rFonts w:hint="eastAsia" w:ascii="宋体" w:hAnsi="宋体" w:eastAsia="宋体" w:cs="宋体"/>
          <w:color w:val="auto"/>
          <w:highlight w:val="none"/>
          <w:lang w:val="zh-CN"/>
        </w:rPr>
        <w:t xml:space="preserve">%+考核金额。</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付款方式：</w:t>
      </w:r>
      <w:r>
        <w:rPr>
          <w:rFonts w:hint="eastAsia" w:ascii="宋体" w:hAnsi="宋体" w:eastAsia="宋体" w:cs="宋体"/>
          <w:color w:val="auto"/>
          <w:highlight w:val="none"/>
        </w:rPr>
        <w:t xml:space="preserve">每月乙方开具正规发票后甲方</w:t>
      </w:r>
      <w:r>
        <w:rPr>
          <w:rFonts w:hint="eastAsia" w:ascii="宋体" w:hAnsi="宋体" w:eastAsia="宋体" w:cs="宋体"/>
          <w:color w:val="auto"/>
          <w:highlight w:val="none"/>
          <w:lang w:val="zh-CN"/>
        </w:rPr>
        <w:t xml:space="preserve">以转帐方式直接转入</w:t>
      </w:r>
      <w:r>
        <w:rPr>
          <w:rFonts w:hint="eastAsia" w:ascii="宋体" w:hAnsi="宋体" w:eastAsia="宋体" w:cs="宋体"/>
          <w:color w:val="auto"/>
          <w:highlight w:val="none"/>
        </w:rPr>
        <w:t xml:space="preserve">乙方</w:t>
      </w:r>
      <w:r>
        <w:rPr>
          <w:rFonts w:hint="eastAsia" w:ascii="宋体" w:hAnsi="宋体" w:eastAsia="宋体" w:cs="宋体"/>
          <w:color w:val="auto"/>
          <w:highlight w:val="none"/>
          <w:lang w:val="zh-CN"/>
        </w:rPr>
        <w:t xml:space="preserve">账户；</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szCs w:val="21"/>
          <w:highlight w:val="none"/>
          <w:u w:val="none"/>
          <w:lang w:val="en-US" w:eastAsia="zh-CN"/>
        </w:rPr>
        <w:t xml:space="preserve">3</w:t>
      </w:r>
      <w:r>
        <w:rPr>
          <w:rFonts w:hint="eastAsia" w:ascii="宋体" w:hAnsi="宋体" w:eastAsia="宋体" w:cs="宋体"/>
          <w:color w:val="auto"/>
          <w:szCs w:val="21"/>
          <w:highlight w:val="none"/>
          <w:u w:val="none"/>
          <w:lang w:val="zh-TW" w:eastAsia="zh-TW"/>
        </w:rPr>
        <w:t xml:space="preserve">、</w:t>
      </w:r>
      <w:r>
        <w:rPr>
          <w:rFonts w:hint="eastAsia" w:ascii="宋体" w:hAnsi="宋体" w:eastAsia="宋体" w:cs="宋体"/>
          <w:color w:val="auto"/>
          <w:highlight w:val="none"/>
        </w:rPr>
        <w:t xml:space="preserve">乙方</w:t>
      </w:r>
      <w:r>
        <w:rPr>
          <w:rFonts w:hint="eastAsia" w:ascii="宋体" w:hAnsi="宋体" w:eastAsia="宋体" w:cs="宋体"/>
          <w:color w:val="auto"/>
          <w:highlight w:val="none"/>
          <w:lang w:val="zh-CN"/>
        </w:rPr>
        <w:t xml:space="preserve">在实际服务中，若服务期限有减少，按实结算。</w:t>
      </w:r>
      <w:r/>
    </w:p>
    <w:p>
      <w:pPr>
        <w:numPr>
          <w:ilvl w:val="0"/>
          <w:numId w:val="0"/>
        </w:numPr>
        <w:ind w:firstLine="420"/>
        <w:jc w:val="both"/>
        <w:keepLines w:val="0"/>
        <w:keepNext w:val="0"/>
        <w:pageBreakBefore w:val="0"/>
        <w:spacing w:line="440" w:lineRule="exact"/>
        <w:widowControl w:val="off"/>
        <w:rPr>
          <w:rFonts w:hint="default" w:ascii="Times New Roman" w:hAnsi="Times New Roman" w:eastAsia="宋体" w:cs="Times New Roman"/>
          <w:color w:val="auto"/>
          <w:sz w:val="21"/>
          <w:szCs w:val="20"/>
          <w:highlight w:val="none"/>
          <w:lang w:val="en-US" w:eastAsia="zh-TW"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四</w:t>
      </w:r>
      <w:r>
        <w:rPr>
          <w:rFonts w:hint="eastAsia" w:ascii="宋体" w:hAnsi="宋体" w:eastAsia="宋体" w:cs="宋体"/>
          <w:color w:val="auto"/>
          <w:sz w:val="21"/>
          <w:szCs w:val="21"/>
          <w:highlight w:val="none"/>
          <w:lang w:val="zh-CN" w:eastAsia="zh-CN" w:bidi="ar-SA"/>
        </w:rPr>
        <w:t xml:space="preserve">）履约保证金：</w:t>
      </w:r>
      <w:r>
        <w:rPr>
          <w:rFonts w:hint="eastAsia" w:ascii="宋体" w:hAnsi="宋体" w:cs="宋体"/>
          <w:color w:val="auto"/>
          <w:sz w:val="21"/>
          <w:szCs w:val="21"/>
          <w:highlight w:val="none"/>
          <w:lang w:val="en-US" w:eastAsia="zh-CN" w:bidi="ar-SA"/>
        </w:rPr>
        <w:t xml:space="preserve">无。</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w:t>
      </w:r>
      <w:bookmarkEnd w:id="50"/>
      <w:r/>
      <w:bookmarkEnd w:id="51"/>
      <w:r>
        <w:rPr>
          <w:rFonts w:hint="eastAsia" w:ascii="宋体" w:hAnsi="宋体" w:eastAsia="宋体" w:cs="宋体"/>
          <w:color w:val="auto"/>
          <w:szCs w:val="21"/>
          <w:highlight w:val="none"/>
        </w:rPr>
        <w:t xml:space="preserve">综合说明及其它要求</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单位在进驻</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单位时要提供所有服务人员基本信息（身份证复印件、一年内有效的体检证明（个人健康证）等），然后按有关规定，定期体检（每半年）。</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单位须为员工配置统一的工作服、胸卡等。</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2、因</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单位管理不善，造成工作范围内的设施、设备等损坏的，由直接负责人赔偿，若直接负责人因故无法赔偿的，采购单位有权要求</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单位负责赔偿损失，情节严重的可终止合同甚至诉诸法律。</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单位工作人员在岗履行职责期间（包括上下班途中），发生自身的人身伤害、伤亡，均由</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单位负责处理并承担经济和道义上的责任，</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单位不承担任何责任。</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单位所委派至采购单位工作的所有劳动者，均应与</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单位签订书面劳动合同，支付不低于当地最低工资水平的薪酬，并由</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单位为派驻员工缴纳社保等所有法定保险；若</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单位委派至</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单位工作的劳动者，因任何理由通过劳动仲裁、法院诉讼等任何途径向</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单位主张任何劳动者权益，若受诉机关判令</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单位向该劳动者承担任何责任后，则</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单位依法代偿后，有权向</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单位全额追偿，</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单位不得以任何理由予以推脱。</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单位派驻</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单位的所有劳动者在</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单位工作期间，不管因其个人原因还是工作原因抑或第三人原因，所受到的人身或财产损害均由</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单位或第三人或劳动者自行承担，而不得以劳动仲裁或诉讼等途径向</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单位主张相关权利；若</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单位委派至</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单位工作的所有劳动者，通过劳动仲裁或诉讼任何方式向</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单位主张任何权利，任何法定机关通过仲裁裁决、法院判决等形式判令</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单位向该受害劳动者承担赔偿责任后，则</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单位依法代偿后，有权向</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单位全额追偿，</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单位不得以任何理由予以推脱。</w:t>
      </w:r>
      <w:r/>
    </w:p>
    <w:p>
      <w:pPr>
        <w:ind w:firstLine="42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6、若</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单位派驻</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单位的所有劳动者造成</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单位人员或任何第三人人身财产损失，若该受害人向</w:t>
      </w:r>
      <w:r>
        <w:rPr>
          <w:rFonts w:hint="eastAsia" w:ascii="宋体" w:hAnsi="宋体" w:eastAsia="宋体" w:cs="宋体"/>
          <w:color w:val="auto"/>
          <w:highlight w:val="none"/>
          <w:lang w:val="en-US" w:eastAsia="zh-CN"/>
        </w:rPr>
        <w:t xml:space="preserve">采购单位</w:t>
      </w:r>
      <w:r>
        <w:rPr>
          <w:rFonts w:hint="eastAsia" w:ascii="宋体" w:hAnsi="宋体" w:eastAsia="宋体" w:cs="宋体"/>
          <w:color w:val="auto"/>
          <w:highlight w:val="none"/>
        </w:rPr>
        <w:t xml:space="preserve">主张相应权利，则</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单位依法代偿后，有权向</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单位全额追偿，</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单位不得以任何理由予以推脱。</w:t>
      </w:r>
      <w:r/>
    </w:p>
    <w:p>
      <w:pPr>
        <w:ind w:firstLine="420"/>
        <w:keepLines w:val="0"/>
        <w:keepNext w:val="0"/>
        <w:pageBreakBefore w:val="0"/>
        <w:spacing w:line="44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en-US" w:eastAsia="zh-CN"/>
        </w:rPr>
        <w:t xml:space="preserve">验收标准：采购文件、响应文件、最终的合同及考核都将作为验收依据。</w:t>
      </w:r>
      <w:r/>
    </w:p>
    <w:p>
      <w:pPr>
        <w:ind w:firstLine="420"/>
        <w:keepLines w:val="0"/>
        <w:keepNext w:val="0"/>
        <w:pageBreakBefore w:val="0"/>
        <w:spacing w:line="440" w:lineRule="exact"/>
        <w:widowControl w:val="off"/>
        <w:rPr>
          <w:rFonts w:hint="eastAsia" w:hAnsi="宋体"/>
          <w:b/>
          <w:color w:val="auto"/>
          <w:highlight w:val="none"/>
        </w:rPr>
      </w:pPr>
      <w:r>
        <w:rPr>
          <w:rFonts w:hint="eastAsia" w:ascii="宋体" w:hAnsi="宋体" w:eastAsia="宋体" w:cs="宋体"/>
          <w:color w:val="auto"/>
          <w:highlight w:val="none"/>
          <w:lang w:val="en-US" w:eastAsia="zh-CN"/>
        </w:rPr>
        <w:t xml:space="preserve">8、响应</w:t>
      </w:r>
      <w:r>
        <w:rPr>
          <w:rFonts w:hint="eastAsia" w:ascii="宋体" w:hAnsi="宋体" w:eastAsia="宋体" w:cs="宋体"/>
          <w:color w:val="auto"/>
          <w:highlight w:val="none"/>
        </w:rPr>
        <w:t xml:space="preserve">单位须对采购文件中提出的要求及服务要求做出承诺，如果其中某些条款不响应时，应在文件中逐条列出，未列出的视同响应。</w:t>
      </w:r>
      <w:r/>
    </w:p>
    <w:p>
      <w:pPr>
        <w:pStyle w:val="883"/>
        <w:numPr>
          <w:ilvl w:val="0"/>
          <w:numId w:val="6"/>
        </w:numPr>
        <w:ind w:left="0" w:firstLine="422"/>
        <w:spacing w:line="440" w:lineRule="exact"/>
        <w:rPr>
          <w:rFonts w:hint="eastAsia" w:ascii="宋体" w:hAnsi="宋体"/>
          <w:b/>
          <w:bCs/>
          <w:color w:val="auto"/>
          <w:highlight w:val="none"/>
        </w:rPr>
        <w:outlineLvl w:val="1"/>
      </w:pPr>
      <w:r>
        <w:rPr>
          <w:rFonts w:ascii="宋体" w:hAnsi="宋体"/>
          <w:b/>
          <w:bCs/>
          <w:color w:val="auto"/>
          <w:highlight w:val="none"/>
        </w:rPr>
        <w:t xml:space="preserve">凡涉及</w:t>
      </w:r>
      <w:r>
        <w:rPr>
          <w:rFonts w:hint="eastAsia" w:ascii="宋体" w:hAnsi="宋体"/>
          <w:b/>
          <w:bCs/>
          <w:color w:val="auto"/>
          <w:highlight w:val="none"/>
        </w:rPr>
        <w:t xml:space="preserve">磋商采购文件</w:t>
      </w:r>
      <w:r>
        <w:rPr>
          <w:rFonts w:ascii="宋体" w:hAnsi="宋体"/>
          <w:b/>
          <w:bCs/>
          <w:color w:val="auto"/>
          <w:highlight w:val="none"/>
        </w:rPr>
        <w:t xml:space="preserve">的补充说明和修改，均以</w:t>
      </w:r>
      <w:r>
        <w:rPr>
          <w:rFonts w:hint="eastAsia" w:ascii="宋体" w:hAnsi="宋体"/>
          <w:b/>
          <w:bCs/>
          <w:color w:val="auto"/>
          <w:highlight w:val="none"/>
        </w:rPr>
        <w:t xml:space="preserve">苏州政府采购网上发布的</w:t>
      </w:r>
      <w:r>
        <w:rPr>
          <w:rFonts w:ascii="宋体" w:hAnsi="宋体"/>
          <w:b/>
          <w:bCs/>
          <w:color w:val="auto"/>
          <w:highlight w:val="none"/>
        </w:rPr>
        <w:t xml:space="preserve">通知为准</w:t>
      </w:r>
      <w:r>
        <w:rPr>
          <w:rFonts w:hint="eastAsia" w:ascii="宋体" w:hAnsi="宋体"/>
          <w:b/>
          <w:bCs/>
          <w:color w:val="auto"/>
          <w:highlight w:val="none"/>
        </w:rPr>
        <w:t xml:space="preserve">。</w:t>
      </w:r>
      <w:r/>
    </w:p>
    <w:p>
      <w:pPr>
        <w:pStyle w:val="883"/>
        <w:numPr>
          <w:ilvl w:val="0"/>
          <w:numId w:val="0"/>
        </w:numPr>
        <w:jc w:val="both"/>
        <w:spacing w:line="440" w:lineRule="exact"/>
        <w:widowControl w:val="off"/>
        <w:rPr>
          <w:rFonts w:hint="eastAsia" w:hAnsi="宋体"/>
          <w:b/>
          <w:color w:val="auto"/>
          <w:highlight w:val="none"/>
        </w:rPr>
        <w:outlineLvl w:val="1"/>
      </w:pPr>
      <w:r>
        <w:rPr>
          <w:rFonts w:hint="eastAsia" w:hAnsi="宋体"/>
          <w:b/>
          <w:color w:val="auto"/>
          <w:highlight w:val="none"/>
        </w:rPr>
      </w:r>
      <w:r/>
    </w:p>
    <w:p>
      <w:pPr>
        <w:jc w:val="center"/>
        <w:spacing w:line="440" w:lineRule="exact"/>
        <w:tabs>
          <w:tab w:val="left" w:pos="520" w:leader="none"/>
          <w:tab w:val="left" w:pos="780" w:leader="none"/>
          <w:tab w:val="left" w:pos="1040" w:leader="none"/>
        </w:tabs>
        <w:rPr>
          <w:rFonts w:ascii="Times New Roman" w:hAnsi="Times New Roman"/>
          <w:color w:val="auto"/>
          <w:sz w:val="44"/>
          <w:szCs w:val="44"/>
          <w:highlight w:val="none"/>
          <w:lang w:val="zh-CN"/>
        </w:rPr>
        <w:outlineLvl w:val="1"/>
      </w:pPr>
      <w:r>
        <w:rPr>
          <w:rFonts w:hint="eastAsia" w:ascii="宋体" w:hAnsi="宋体" w:cs="宋体"/>
          <w:b/>
          <w:bCs/>
          <w:color w:val="auto"/>
          <w:szCs w:val="21"/>
          <w:highlight w:val="none"/>
        </w:rPr>
        <w:br w:type="page" w:clear="all"/>
      </w:r>
      <w:bookmarkEnd w:id="41"/>
      <w:r>
        <w:rPr>
          <w:rFonts w:ascii="Times New Roman" w:hAnsi="Times New Roman"/>
          <w:b/>
          <w:bCs/>
          <w:color w:val="auto"/>
          <w:sz w:val="44"/>
          <w:szCs w:val="44"/>
          <w:highlight w:val="none"/>
          <w:lang w:val="zh-CN"/>
        </w:rPr>
        <w:t xml:space="preserve">第</w:t>
      </w:r>
      <w:r>
        <w:rPr>
          <w:rFonts w:ascii="Times New Roman" w:hAnsi="Times New Roman"/>
          <w:b/>
          <w:bCs/>
          <w:color w:val="auto"/>
          <w:sz w:val="44"/>
          <w:szCs w:val="44"/>
          <w:highlight w:val="none"/>
        </w:rPr>
        <w:t xml:space="preserve">五</w:t>
      </w:r>
      <w:r>
        <w:rPr>
          <w:rFonts w:ascii="Times New Roman" w:hAnsi="Times New Roman"/>
          <w:b/>
          <w:bCs/>
          <w:color w:val="auto"/>
          <w:sz w:val="44"/>
          <w:szCs w:val="44"/>
          <w:highlight w:val="none"/>
          <w:lang w:val="zh-CN"/>
        </w:rPr>
        <w:t xml:space="preserve">章 合同的主要条款</w:t>
      </w:r>
      <w:bookmarkEnd w:id="42"/>
      <w:r/>
      <w:bookmarkEnd w:id="43"/>
      <w:r/>
      <w:bookmarkEnd w:id="44"/>
      <w:r/>
      <w:bookmarkEnd w:id="45"/>
      <w:r/>
      <w:r/>
    </w:p>
    <w:tbl>
      <w:tblPr>
        <w:tblStyle w:val="875"/>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bCs/>
                <w:color w:val="auto"/>
                <w:szCs w:val="21"/>
                <w:highlight w:val="none"/>
              </w:rPr>
              <w:suppressLineNumbers w:val="0"/>
            </w:pPr>
            <w:r/>
            <w:bookmarkStart w:id="52" w:name="_Toc25724"/>
            <w:r/>
            <w:bookmarkStart w:id="53" w:name="_Toc8157"/>
            <w:r/>
            <w:bookmarkStart w:id="54" w:name="_Toc61514586"/>
            <w:r/>
            <w:bookmarkStart w:id="55" w:name="_Toc3201"/>
            <w:r>
              <w:rPr>
                <w:rFonts w:hint="eastAsia"/>
                <w:bCs/>
                <w:color w:val="auto"/>
                <w:szCs w:val="21"/>
                <w:highlight w:val="none"/>
              </w:rPr>
              <w:t xml:space="preserve">甲方（采购人）：</w:t>
            </w:r>
            <w:r/>
          </w:p>
        </w:tc>
        <w:tc>
          <w:tcPr>
            <w:tcW w:w="4196" w:type="dxa"/>
            <w:vAlign w:val="center"/>
            <w:textDirection w:val="lrTb"/>
            <w:noWrap w:val="false"/>
          </w:tcPr>
          <w:p>
            <w:pPr>
              <w:ind w:left="0" w:right="0"/>
              <w:keepLines w:val="0"/>
              <w:keepNext w:val="0"/>
              <w:spacing w:before="0" w:beforeAutospacing="0" w:after="0" w:afterAutospacing="0" w:line="460" w:lineRule="exact"/>
              <w:rPr>
                <w:bCs/>
                <w:color w:val="auto"/>
                <w:szCs w:val="21"/>
                <w:highlight w:val="none"/>
              </w:rPr>
              <w:suppressLineNumbers w:val="0"/>
            </w:pPr>
            <w:r>
              <w:rPr>
                <w:rFonts w:hint="eastAsia"/>
                <w:bCs/>
                <w:color w:val="auto"/>
                <w:szCs w:val="21"/>
                <w:highlight w:val="none"/>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auto"/>
                <w:szCs w:val="21"/>
                <w:highlight w:val="none"/>
              </w:rPr>
              <w:suppressLineNumbers w:val="0"/>
            </w:pPr>
            <w:r>
              <w:rPr>
                <w:rFonts w:hint="eastAsia" w:ascii="宋体" w:hAnsi="宋体"/>
                <w:bCs/>
                <w:color w:val="auto"/>
                <w:szCs w:val="21"/>
                <w:highlight w:val="none"/>
              </w:rPr>
              <w:t xml:space="preserve">乙方（供应商）：</w:t>
            </w:r>
            <w:r/>
          </w:p>
        </w:tc>
        <w:tc>
          <w:tcPr>
            <w:tcW w:w="419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auto"/>
                <w:szCs w:val="21"/>
                <w:highlight w:val="none"/>
              </w:rPr>
              <w:suppressLineNumbers w:val="0"/>
            </w:pPr>
            <w:r>
              <w:rPr>
                <w:rFonts w:hint="eastAsia" w:ascii="宋体" w:hAnsi="宋体"/>
                <w:bCs/>
                <w:color w:val="auto"/>
                <w:szCs w:val="21"/>
                <w:highlight w:val="none"/>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auto"/>
                <w:szCs w:val="21"/>
                <w:highlight w:val="none"/>
              </w:rPr>
              <w:suppressLineNumbers w:val="0"/>
            </w:pPr>
            <w:r>
              <w:rPr>
                <w:rFonts w:hint="eastAsia" w:ascii="宋体" w:hAnsi="宋体"/>
                <w:bCs/>
                <w:color w:val="auto"/>
                <w:szCs w:val="21"/>
                <w:highlight w:val="none"/>
              </w:rPr>
              <w:t xml:space="preserve">签订日期：</w:t>
            </w:r>
            <w:r/>
          </w:p>
        </w:tc>
        <w:tc>
          <w:tcPr>
            <w:tcW w:w="419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auto"/>
                <w:szCs w:val="21"/>
                <w:highlight w:val="none"/>
              </w:rPr>
              <w:suppressLineNumbers w:val="0"/>
            </w:pPr>
            <w:r>
              <w:rPr>
                <w:rFonts w:hint="eastAsia" w:ascii="宋体" w:hAnsi="宋体"/>
                <w:bCs/>
                <w:color w:val="auto"/>
                <w:szCs w:val="21"/>
                <w:highlight w:val="none"/>
              </w:rPr>
              <w:t xml:space="preserve">签订地点：</w:t>
            </w:r>
            <w:r/>
          </w:p>
        </w:tc>
      </w:tr>
    </w:tbl>
    <w:p>
      <w:pPr>
        <w:ind w:firstLine="420"/>
        <w:jc w:val="left"/>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依据甲方委托</w:t>
      </w:r>
      <w:r>
        <w:rPr>
          <w:rFonts w:hint="eastAsia" w:ascii="宋体" w:hAnsi="宋体" w:cs="宋体"/>
          <w:color w:val="auto"/>
          <w:szCs w:val="21"/>
          <w:highlight w:val="none"/>
          <w:u w:val="single"/>
        </w:rPr>
        <w:t xml:space="preserve">苏州鼎力招投标咨询服务有限公司</w:t>
      </w:r>
      <w:r>
        <w:rPr>
          <w:rFonts w:hint="eastAsia" w:ascii="宋体" w:hAnsi="宋体" w:cs="仿宋_GB2312"/>
          <w:color w:val="auto"/>
          <w:szCs w:val="21"/>
          <w:highlight w:val="none"/>
        </w:rPr>
        <w:t xml:space="preserve">进行本项目政府采购</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 xml:space="preserve">的成交结果，确定乙方为本次第标段成交供应商，现依照磋商文件、乙方的响应文件及相关文件的内容，签订本合同书。</w:t>
      </w:r>
      <w:r/>
    </w:p>
    <w:p>
      <w:pPr>
        <w:spacing w:line="360" w:lineRule="auto"/>
        <w:rPr>
          <w:color w:val="auto"/>
          <w:highlight w:val="none"/>
          <w:lang w:val="zh-CN"/>
        </w:rPr>
      </w:pPr>
      <w:r>
        <w:rPr>
          <w:rFonts w:hint="eastAsia"/>
          <w:color w:val="auto"/>
          <w:highlight w:val="none"/>
          <w:lang w:val="zh-CN"/>
        </w:rPr>
        <w:t xml:space="preserve">一、合同内容：</w:t>
      </w:r>
      <w:r/>
    </w:p>
    <w:p>
      <w:pPr>
        <w:spacing w:line="360" w:lineRule="auto"/>
        <w:rPr>
          <w:color w:val="auto"/>
          <w:highlight w:val="none"/>
          <w:lang w:val="zh-CN"/>
        </w:rPr>
      </w:pPr>
      <w:r>
        <w:rPr>
          <w:rFonts w:hint="eastAsia"/>
          <w:color w:val="auto"/>
          <w:highlight w:val="none"/>
          <w:lang w:val="zh-CN"/>
        </w:rPr>
        <w:t xml:space="preserve">1.乙方负责提供甲方所需的</w:t>
      </w:r>
      <w:r>
        <w:rPr>
          <w:rFonts w:hint="eastAsia"/>
          <w:color w:val="auto"/>
          <w:highlight w:val="none"/>
          <w:u w:val="single"/>
        </w:rPr>
        <w:t xml:space="preserve">同里镇人民政府202</w:t>
      </w:r>
      <w:r>
        <w:rPr>
          <w:rFonts w:hint="eastAsia"/>
          <w:color w:val="auto"/>
          <w:highlight w:val="none"/>
          <w:u w:val="single"/>
          <w:lang w:val="en-US" w:eastAsia="zh-CN"/>
        </w:rPr>
        <w:t xml:space="preserve">6</w:t>
      </w:r>
      <w:r>
        <w:rPr>
          <w:rFonts w:hint="eastAsia"/>
          <w:color w:val="auto"/>
          <w:highlight w:val="none"/>
          <w:u w:val="single"/>
        </w:rPr>
        <w:t xml:space="preserve">年食堂管理外包服务项目</w:t>
      </w:r>
      <w:r>
        <w:rPr>
          <w:rFonts w:hint="eastAsia"/>
          <w:color w:val="auto"/>
          <w:highlight w:val="none"/>
          <w:lang w:val="zh-CN"/>
        </w:rPr>
        <w:t xml:space="preserve">；</w:t>
      </w:r>
      <w:r/>
    </w:p>
    <w:p>
      <w:pPr>
        <w:spacing w:line="360" w:lineRule="auto"/>
        <w:rPr>
          <w:color w:val="auto"/>
          <w:highlight w:val="none"/>
        </w:rPr>
      </w:pPr>
      <w:r>
        <w:rPr>
          <w:rFonts w:hint="eastAsia"/>
          <w:color w:val="auto"/>
          <w:highlight w:val="none"/>
        </w:rPr>
        <w:t xml:space="preserve">2.下列文件为本合同不可分割部分：</w:t>
      </w:r>
      <w:r/>
    </w:p>
    <w:p>
      <w:pPr>
        <w:spacing w:line="360" w:lineRule="auto"/>
        <w:rPr>
          <w:color w:val="auto"/>
          <w:highlight w:val="none"/>
        </w:rPr>
      </w:pPr>
      <w:r>
        <w:rPr>
          <w:rFonts w:hint="eastAsia"/>
          <w:color w:val="auto"/>
          <w:highlight w:val="none"/>
        </w:rPr>
        <w:t xml:space="preserve">（1）成交通知书；</w:t>
      </w:r>
      <w:r/>
    </w:p>
    <w:p>
      <w:pPr>
        <w:spacing w:line="360" w:lineRule="auto"/>
        <w:rPr>
          <w:color w:val="auto"/>
          <w:highlight w:val="none"/>
        </w:rPr>
      </w:pPr>
      <w:r>
        <w:rPr>
          <w:rFonts w:hint="eastAsia"/>
          <w:color w:val="auto"/>
          <w:highlight w:val="none"/>
        </w:rPr>
        <w:t xml:space="preserve">（2）乙方的磋商响应文件；</w:t>
      </w:r>
      <w:r/>
    </w:p>
    <w:p>
      <w:pPr>
        <w:spacing w:line="360" w:lineRule="auto"/>
        <w:rPr>
          <w:color w:val="auto"/>
          <w:highlight w:val="none"/>
        </w:rPr>
      </w:pPr>
      <w:r>
        <w:rPr>
          <w:rFonts w:hint="eastAsia"/>
          <w:color w:val="auto"/>
          <w:highlight w:val="none"/>
        </w:rPr>
        <w:t xml:space="preserve">（3）乙方在磋商过程中所作的其它承诺、声明、书面澄清等；</w:t>
      </w:r>
      <w:r/>
    </w:p>
    <w:p>
      <w:pPr>
        <w:spacing w:line="360" w:lineRule="auto"/>
        <w:rPr>
          <w:color w:val="auto"/>
          <w:highlight w:val="none"/>
        </w:rPr>
      </w:pPr>
      <w:r>
        <w:rPr>
          <w:rFonts w:hint="eastAsia"/>
          <w:color w:val="auto"/>
          <w:highlight w:val="none"/>
        </w:rPr>
        <w:t xml:space="preserve">（4）磋商采购文件；</w:t>
      </w:r>
      <w:r/>
    </w:p>
    <w:p>
      <w:pPr>
        <w:spacing w:line="360" w:lineRule="auto"/>
        <w:rPr>
          <w:color w:val="auto"/>
          <w:highlight w:val="none"/>
        </w:rPr>
      </w:pPr>
      <w:r>
        <w:rPr>
          <w:rFonts w:hint="eastAsia"/>
          <w:color w:val="auto"/>
          <w:highlight w:val="none"/>
        </w:rPr>
        <w:t xml:space="preserve">以上与本合同具有同等法律效力。</w:t>
      </w:r>
      <w:r/>
    </w:p>
    <w:p>
      <w:pPr>
        <w:spacing w:line="360" w:lineRule="auto"/>
        <w:rPr>
          <w:color w:val="auto"/>
          <w:highlight w:val="none"/>
        </w:rPr>
      </w:pPr>
      <w:r>
        <w:rPr>
          <w:rFonts w:hint="eastAsia"/>
          <w:color w:val="auto"/>
          <w:highlight w:val="none"/>
        </w:rPr>
        <w:t xml:space="preserve">3.服务期限：</w:t>
      </w:r>
      <w:r>
        <w:rPr>
          <w:rFonts w:hint="eastAsia"/>
          <w:color w:val="auto"/>
          <w:highlight w:val="none"/>
          <w:lang w:val="en-US" w:eastAsia="zh-CN"/>
        </w:rPr>
        <w:t xml:space="preserve">一</w:t>
      </w:r>
      <w:r>
        <w:rPr>
          <w:rFonts w:hint="eastAsia"/>
          <w:color w:val="auto"/>
          <w:highlight w:val="none"/>
        </w:rPr>
        <w:t xml:space="preserve">年（</w:t>
      </w:r>
      <w:r>
        <w:rPr>
          <w:rFonts w:hint="eastAsia"/>
          <w:color w:val="auto"/>
          <w:highlight w:val="none"/>
          <w:lang w:val="en-US" w:eastAsia="zh-CN"/>
        </w:rPr>
        <w:t xml:space="preserve">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lang w:val="zh-CN"/>
        </w:rPr>
        <w:t xml:space="preserve">年</w:t>
      </w:r>
      <w:r>
        <w:rPr>
          <w:rFonts w:hint="eastAsia"/>
          <w:color w:val="auto"/>
          <w:highlight w:val="none"/>
          <w:lang w:val="en-US" w:eastAsia="zh-CN"/>
        </w:rPr>
        <w:t xml:space="preserve">   </w:t>
      </w:r>
      <w:r>
        <w:rPr>
          <w:rFonts w:hint="eastAsia"/>
          <w:color w:val="auto"/>
          <w:highlight w:val="none"/>
          <w:lang w:val="zh-CN"/>
        </w:rPr>
        <w:t xml:space="preserve">月</w:t>
      </w:r>
      <w:r>
        <w:rPr>
          <w:rFonts w:hint="eastAsia"/>
          <w:color w:val="auto"/>
          <w:highlight w:val="none"/>
          <w:lang w:val="en-US" w:eastAsia="zh-CN"/>
        </w:rPr>
        <w:t xml:space="preserve">  </w:t>
      </w:r>
      <w:r>
        <w:rPr>
          <w:rFonts w:hint="eastAsia"/>
          <w:color w:val="auto"/>
          <w:highlight w:val="none"/>
          <w:lang w:val="zh-CN"/>
        </w:rPr>
        <w:t xml:space="preserve">日至</w:t>
      </w:r>
      <w:r>
        <w:rPr>
          <w:rFonts w:hint="eastAsia"/>
          <w:color w:val="auto"/>
          <w:highlight w:val="none"/>
          <w:lang w:val="en-US" w:eastAsia="zh-CN"/>
        </w:rPr>
        <w:t xml:space="preserve">    </w:t>
      </w:r>
      <w:r>
        <w:rPr>
          <w:rFonts w:hint="eastAsia"/>
          <w:color w:val="auto"/>
          <w:highlight w:val="none"/>
          <w:lang w:val="zh-CN"/>
        </w:rPr>
        <w:t xml:space="preserve">年</w:t>
      </w:r>
      <w:r>
        <w:rPr>
          <w:rFonts w:hint="eastAsia"/>
          <w:color w:val="auto"/>
          <w:highlight w:val="none"/>
          <w:lang w:val="en-US" w:eastAsia="zh-CN"/>
        </w:rPr>
        <w:t xml:space="preserve">  </w:t>
      </w:r>
      <w:r>
        <w:rPr>
          <w:rFonts w:hint="eastAsia"/>
          <w:color w:val="auto"/>
          <w:highlight w:val="none"/>
          <w:lang w:val="zh-CN"/>
        </w:rPr>
        <w:t xml:space="preserve">月</w:t>
      </w:r>
      <w:r>
        <w:rPr>
          <w:rFonts w:hint="eastAsia"/>
          <w:color w:val="auto"/>
          <w:highlight w:val="none"/>
          <w:lang w:val="en-US" w:eastAsia="zh-CN"/>
        </w:rPr>
        <w:t xml:space="preserve">  </w:t>
      </w:r>
      <w:r>
        <w:rPr>
          <w:rFonts w:hint="eastAsia"/>
          <w:color w:val="auto"/>
          <w:highlight w:val="none"/>
          <w:lang w:val="zh-CN"/>
        </w:rPr>
        <w:t xml:space="preserve">日）</w:t>
      </w:r>
      <w:r>
        <w:rPr>
          <w:rFonts w:hint="eastAsia"/>
          <w:color w:val="auto"/>
          <w:highlight w:val="none"/>
        </w:rPr>
        <w:t xml:space="preserve">。</w:t>
      </w:r>
      <w:r/>
    </w:p>
    <w:p>
      <w:pPr>
        <w:spacing w:line="360" w:lineRule="auto"/>
        <w:rPr>
          <w:color w:val="auto"/>
          <w:highlight w:val="none"/>
          <w:lang w:val="zh-TW" w:eastAsia="zh-TW"/>
        </w:rPr>
      </w:pPr>
      <w:r/>
      <w:bookmarkStart w:id="56" w:name="_Toc484509820"/>
      <w:r/>
      <w:bookmarkStart w:id="57" w:name="_Toc484509998"/>
      <w:r>
        <w:rPr>
          <w:rFonts w:hint="eastAsia"/>
          <w:color w:val="auto"/>
          <w:highlight w:val="none"/>
          <w:lang w:val="zh-TW"/>
        </w:rPr>
        <w:t xml:space="preserve">二</w:t>
      </w:r>
      <w:r>
        <w:rPr>
          <w:rFonts w:hint="eastAsia"/>
          <w:color w:val="auto"/>
          <w:highlight w:val="none"/>
          <w:lang w:val="zh-TW" w:eastAsia="zh-TW"/>
        </w:rPr>
        <w:t xml:space="preserve">、价格与支付</w:t>
      </w:r>
      <w:bookmarkEnd w:id="56"/>
      <w:bookmarkEnd w:id="57"/>
      <w:r/>
    </w:p>
    <w:p>
      <w:pPr>
        <w:spacing w:line="360" w:lineRule="auto"/>
        <w:rPr>
          <w:color w:val="auto"/>
          <w:highlight w:val="none"/>
          <w:lang w:val="zh-CN"/>
        </w:rPr>
      </w:pPr>
      <w:r>
        <w:rPr>
          <w:rFonts w:hint="eastAsia"/>
          <w:color w:val="auto"/>
          <w:highlight w:val="none"/>
        </w:rPr>
        <w:t xml:space="preserve">1.</w:t>
      </w:r>
      <w:r>
        <w:rPr>
          <w:rFonts w:hint="eastAsia"/>
          <w:color w:val="auto"/>
          <w:highlight w:val="none"/>
          <w:lang w:val="zh-CN"/>
        </w:rPr>
        <w:t xml:space="preserve">合同总金额为(大写)：</w:t>
      </w:r>
      <w:r>
        <w:rPr>
          <w:rFonts w:hint="eastAsia"/>
          <w:color w:val="auto"/>
          <w:highlight w:val="none"/>
          <w:u w:val="single"/>
          <w:lang w:val="en-US" w:eastAsia="zh-CN"/>
        </w:rPr>
        <w:t xml:space="preserve">                        </w:t>
      </w:r>
      <w:r>
        <w:rPr>
          <w:rFonts w:hint="eastAsia"/>
          <w:color w:val="auto"/>
          <w:highlight w:val="none"/>
          <w:lang w:val="en-US" w:eastAsia="zh-CN"/>
        </w:rPr>
        <w:t xml:space="preserve"> </w:t>
      </w:r>
      <w:r>
        <w:rPr>
          <w:rFonts w:hint="eastAsia"/>
          <w:color w:val="auto"/>
          <w:highlight w:val="none"/>
          <w:lang w:val="zh-CN"/>
        </w:rPr>
        <w:t xml:space="preserve">；</w:t>
      </w:r>
      <w:r/>
    </w:p>
    <w:p>
      <w:pPr>
        <w:spacing w:line="360" w:lineRule="auto"/>
        <w:rPr>
          <w:color w:val="auto"/>
          <w:highlight w:val="none"/>
        </w:rPr>
      </w:pPr>
      <w:r>
        <w:rPr>
          <w:rFonts w:hint="eastAsia"/>
          <w:color w:val="auto"/>
          <w:highlight w:val="none"/>
        </w:rPr>
        <w:t xml:space="preserve">2.</w:t>
      </w:r>
      <w:r>
        <w:rPr>
          <w:rFonts w:hint="eastAsia"/>
          <w:color w:val="auto"/>
          <w:highlight w:val="none"/>
          <w:lang w:val="zh-CN"/>
        </w:rPr>
        <w:t xml:space="preserve">付款步骤：</w:t>
      </w:r>
      <w:r>
        <w:rPr>
          <w:rFonts w:hint="eastAsia"/>
          <w:color w:val="auto"/>
          <w:highlight w:val="none"/>
        </w:rPr>
        <w:t xml:space="preserve">服务期内每月支付</w:t>
      </w:r>
      <w:r>
        <w:rPr>
          <w:rFonts w:hint="eastAsia"/>
          <w:color w:val="auto"/>
          <w:highlight w:val="none"/>
          <w:lang w:val="zh-CN"/>
        </w:rPr>
        <w:t xml:space="preserve">服务费一次，总计支付</w:t>
      </w:r>
      <w:r>
        <w:rPr>
          <w:rFonts w:hint="eastAsia"/>
          <w:color w:val="auto"/>
          <w:highlight w:val="none"/>
        </w:rPr>
        <w:t xml:space="preserve">12</w:t>
      </w:r>
      <w:r>
        <w:rPr>
          <w:rFonts w:hint="eastAsia"/>
          <w:color w:val="auto"/>
          <w:highlight w:val="none"/>
          <w:lang w:val="zh-CN"/>
        </w:rPr>
        <w:t xml:space="preserve">次，付款方式为次月支付上一月的费用。乙方每次向甲方结算费用前，甲方将对乙方</w:t>
      </w:r>
      <w:r>
        <w:rPr>
          <w:rFonts w:hint="eastAsia"/>
          <w:color w:val="auto"/>
          <w:highlight w:val="none"/>
        </w:rPr>
        <w:t xml:space="preserve">上月的服务质量进行考核</w:t>
      </w:r>
      <w:r>
        <w:rPr>
          <w:rFonts w:hint="eastAsia"/>
          <w:color w:val="auto"/>
          <w:highlight w:val="none"/>
          <w:lang w:val="zh-CN"/>
        </w:rPr>
        <w:t xml:space="preserve">，并将</w:t>
      </w:r>
      <w:r>
        <w:rPr>
          <w:rFonts w:hint="eastAsia"/>
          <w:color w:val="auto"/>
          <w:highlight w:val="none"/>
        </w:rPr>
        <w:t xml:space="preserve">合同总金额</w:t>
      </w:r>
      <w:r>
        <w:rPr>
          <w:rFonts w:hint="eastAsia"/>
          <w:color w:val="auto"/>
          <w:highlight w:val="none"/>
          <w:lang w:val="zh-CN"/>
        </w:rPr>
        <w:t xml:space="preserve">的1</w:t>
      </w:r>
      <w:r>
        <w:rPr>
          <w:rFonts w:hint="eastAsia"/>
          <w:color w:val="auto"/>
          <w:highlight w:val="none"/>
        </w:rPr>
        <w:t xml:space="preserve">5</w:t>
      </w:r>
      <w:r>
        <w:rPr>
          <w:rFonts w:hint="eastAsia"/>
          <w:color w:val="auto"/>
          <w:highlight w:val="none"/>
          <w:lang w:val="zh-CN"/>
        </w:rPr>
        <w:t xml:space="preserve">%纳入</w:t>
      </w:r>
      <w:r>
        <w:rPr>
          <w:rFonts w:hint="eastAsia"/>
          <w:color w:val="auto"/>
          <w:highlight w:val="none"/>
        </w:rPr>
        <w:t xml:space="preserve">月度</w:t>
      </w:r>
      <w:r>
        <w:rPr>
          <w:rFonts w:hint="eastAsia"/>
          <w:color w:val="auto"/>
          <w:highlight w:val="none"/>
          <w:lang w:val="zh-CN"/>
        </w:rPr>
        <w:t xml:space="preserve">考核</w:t>
      </w:r>
      <w:r>
        <w:rPr>
          <w:rFonts w:hint="eastAsia"/>
          <w:color w:val="auto"/>
          <w:highlight w:val="none"/>
        </w:rPr>
        <w:t xml:space="preserve">费用</w:t>
      </w:r>
      <w:r>
        <w:rPr>
          <w:rFonts w:hint="eastAsia"/>
          <w:color w:val="auto"/>
          <w:highlight w:val="none"/>
          <w:lang w:val="zh-CN"/>
        </w:rPr>
        <w:t xml:space="preserve">，考核金额=</w:t>
      </w:r>
      <w:r>
        <w:rPr>
          <w:rFonts w:hint="eastAsia"/>
          <w:color w:val="auto"/>
          <w:highlight w:val="none"/>
        </w:rPr>
        <w:t xml:space="preserve">合同金额</w:t>
      </w:r>
      <w:r>
        <w:rPr>
          <w:rFonts w:hint="eastAsia"/>
          <w:color w:val="auto"/>
          <w:highlight w:val="none"/>
          <w:lang w:val="zh-CN"/>
        </w:rPr>
        <w:t xml:space="preserve">/</w:t>
      </w:r>
      <w:r>
        <w:rPr>
          <w:rFonts w:hint="eastAsia"/>
          <w:color w:val="auto"/>
          <w:highlight w:val="none"/>
        </w:rPr>
        <w:t xml:space="preserve">12</w:t>
      </w:r>
      <w:r>
        <w:rPr>
          <w:rFonts w:hint="eastAsia"/>
          <w:color w:val="auto"/>
          <w:highlight w:val="none"/>
          <w:lang w:val="zh-CN"/>
        </w:rPr>
        <w:t xml:space="preserve">×1</w:t>
      </w:r>
      <w:r>
        <w:rPr>
          <w:rFonts w:hint="eastAsia"/>
          <w:color w:val="auto"/>
          <w:highlight w:val="none"/>
        </w:rPr>
        <w:t xml:space="preserve">5</w:t>
      </w:r>
      <w:r>
        <w:rPr>
          <w:rFonts w:hint="eastAsia"/>
          <w:color w:val="auto"/>
          <w:highlight w:val="none"/>
          <w:lang w:val="zh-CN"/>
        </w:rPr>
        <w:t xml:space="preserve">%×考核百分比，即：每</w:t>
      </w:r>
      <w:r>
        <w:rPr>
          <w:rFonts w:hint="eastAsia"/>
          <w:color w:val="auto"/>
          <w:highlight w:val="none"/>
        </w:rPr>
        <w:t xml:space="preserve">月</w:t>
      </w:r>
      <w:r>
        <w:rPr>
          <w:rFonts w:hint="eastAsia"/>
          <w:color w:val="auto"/>
          <w:highlight w:val="none"/>
          <w:lang w:val="zh-CN"/>
        </w:rPr>
        <w:t xml:space="preserve">实际结算费用=</w:t>
      </w:r>
      <w:r>
        <w:rPr>
          <w:rFonts w:hint="eastAsia"/>
          <w:color w:val="auto"/>
          <w:highlight w:val="none"/>
        </w:rPr>
        <w:t xml:space="preserve">合同金额</w:t>
      </w:r>
      <w:r>
        <w:rPr>
          <w:rFonts w:hint="eastAsia"/>
          <w:color w:val="auto"/>
          <w:highlight w:val="none"/>
          <w:lang w:val="zh-CN"/>
        </w:rPr>
        <w:t xml:space="preserve">/</w:t>
      </w:r>
      <w:r>
        <w:rPr>
          <w:rFonts w:hint="eastAsia"/>
          <w:color w:val="auto"/>
          <w:highlight w:val="none"/>
        </w:rPr>
        <w:t xml:space="preserve">12</w:t>
      </w:r>
      <w:r>
        <w:rPr>
          <w:rFonts w:hint="eastAsia"/>
          <w:color w:val="auto"/>
          <w:highlight w:val="none"/>
          <w:lang w:val="zh-CN"/>
        </w:rPr>
        <w:t xml:space="preserve">×</w:t>
      </w:r>
      <w:r>
        <w:rPr>
          <w:rFonts w:hint="eastAsia"/>
          <w:color w:val="auto"/>
          <w:highlight w:val="none"/>
        </w:rPr>
        <w:t xml:space="preserve">85</w:t>
      </w:r>
      <w:r>
        <w:rPr>
          <w:rFonts w:hint="eastAsia"/>
          <w:color w:val="auto"/>
          <w:highlight w:val="none"/>
          <w:lang w:val="zh-CN"/>
        </w:rPr>
        <w:t xml:space="preserve">%+考核金额。</w:t>
      </w:r>
      <w:r/>
    </w:p>
    <w:p>
      <w:pPr>
        <w:spacing w:line="360" w:lineRule="auto"/>
        <w:rPr>
          <w:color w:val="auto"/>
          <w:highlight w:val="none"/>
          <w:lang w:val="zh-CN"/>
        </w:rPr>
      </w:pPr>
      <w:r>
        <w:rPr>
          <w:rFonts w:hint="eastAsia"/>
          <w:color w:val="auto"/>
          <w:highlight w:val="none"/>
        </w:rPr>
        <w:t xml:space="preserve">3.</w:t>
      </w:r>
      <w:r>
        <w:rPr>
          <w:rFonts w:hint="eastAsia"/>
          <w:color w:val="auto"/>
          <w:highlight w:val="none"/>
          <w:lang w:val="zh-CN"/>
        </w:rPr>
        <w:t xml:space="preserve">付款方式：</w:t>
      </w:r>
      <w:r>
        <w:rPr>
          <w:rFonts w:hint="eastAsia"/>
          <w:color w:val="auto"/>
          <w:highlight w:val="none"/>
        </w:rPr>
        <w:t xml:space="preserve">每月乙方开具正规发票后甲方</w:t>
      </w:r>
      <w:r>
        <w:rPr>
          <w:rFonts w:hint="eastAsia"/>
          <w:color w:val="auto"/>
          <w:highlight w:val="none"/>
          <w:lang w:val="zh-CN"/>
        </w:rPr>
        <w:t xml:space="preserve">以转帐方式直接转入</w:t>
      </w:r>
      <w:r>
        <w:rPr>
          <w:rFonts w:hint="eastAsia"/>
          <w:color w:val="auto"/>
          <w:highlight w:val="none"/>
        </w:rPr>
        <w:t xml:space="preserve">乙方</w:t>
      </w:r>
      <w:r>
        <w:rPr>
          <w:rFonts w:hint="eastAsia"/>
          <w:color w:val="auto"/>
          <w:highlight w:val="none"/>
          <w:lang w:val="zh-CN"/>
        </w:rPr>
        <w:t xml:space="preserve">账户。</w:t>
      </w:r>
      <w:r/>
    </w:p>
    <w:p>
      <w:pPr>
        <w:spacing w:line="360" w:lineRule="auto"/>
        <w:rPr>
          <w:color w:val="auto"/>
          <w:highlight w:val="none"/>
          <w:lang w:val="zh-CN"/>
        </w:rPr>
      </w:pPr>
      <w:r>
        <w:rPr>
          <w:rFonts w:hint="eastAsia"/>
          <w:color w:val="auto"/>
          <w:highlight w:val="none"/>
        </w:rPr>
        <w:t xml:space="preserve">4.乙方</w:t>
      </w:r>
      <w:r>
        <w:rPr>
          <w:rFonts w:hint="eastAsia"/>
          <w:color w:val="auto"/>
          <w:highlight w:val="none"/>
          <w:lang w:val="zh-CN"/>
        </w:rPr>
        <w:t xml:space="preserve">在实际服务中，若服务期限有减少，按实结算。</w:t>
      </w:r>
      <w:r/>
    </w:p>
    <w:p>
      <w:pPr>
        <w:spacing w:line="360" w:lineRule="auto"/>
        <w:rPr>
          <w:color w:val="auto"/>
          <w:highlight w:val="none"/>
          <w:lang w:val="zh-CN"/>
        </w:rPr>
      </w:pPr>
      <w:r>
        <w:rPr>
          <w:rFonts w:hint="eastAsia"/>
          <w:color w:val="auto"/>
          <w:highlight w:val="none"/>
        </w:rPr>
        <w:t xml:space="preserve">5.</w:t>
      </w:r>
      <w:r>
        <w:rPr>
          <w:rFonts w:hint="eastAsia"/>
          <w:color w:val="auto"/>
          <w:highlight w:val="none"/>
          <w:lang w:val="zh-CN"/>
        </w:rPr>
        <w:t xml:space="preserve">履约保证金：</w:t>
      </w:r>
      <w:bookmarkStart w:id="58" w:name="_Toc484509821"/>
      <w:r/>
      <w:bookmarkStart w:id="59" w:name="_Toc484509999"/>
      <w:r>
        <w:rPr>
          <w:rFonts w:hint="eastAsia"/>
          <w:color w:val="auto"/>
          <w:highlight w:val="none"/>
        </w:rPr>
        <w:t xml:space="preserve">无。</w:t>
      </w:r>
      <w:bookmarkEnd w:id="58"/>
      <w:bookmarkEnd w:id="59"/>
      <w:r/>
    </w:p>
    <w:p>
      <w:pPr>
        <w:spacing w:line="360" w:lineRule="auto"/>
        <w:rPr>
          <w:color w:val="auto"/>
          <w:highlight w:val="none"/>
        </w:rPr>
      </w:pPr>
      <w:r>
        <w:rPr>
          <w:rFonts w:hint="eastAsia"/>
          <w:color w:val="auto"/>
          <w:highlight w:val="none"/>
        </w:rPr>
        <w:t xml:space="preserve">三、服务质量与考核</w:t>
      </w:r>
      <w:r/>
    </w:p>
    <w:p>
      <w:pPr>
        <w:spacing w:line="360" w:lineRule="auto"/>
        <w:rPr>
          <w:color w:val="auto"/>
          <w:highlight w:val="none"/>
        </w:rPr>
      </w:pPr>
      <w:r>
        <w:rPr>
          <w:rFonts w:hint="eastAsia"/>
          <w:color w:val="auto"/>
          <w:highlight w:val="none"/>
        </w:rPr>
        <w:t xml:space="preserve">乙方应严格按照采购文件的有关规定提供服务，满足采购文件中所列全部要求和乙方承诺的其它指标，并由甲方按照具体项目要求进行考核。对未按规定提供服务或者部分服务不合格的，视具体情况按比例扣除 （考核标准详见合同附件）。</w:t>
      </w:r>
      <w:r/>
    </w:p>
    <w:p>
      <w:pPr>
        <w:spacing w:line="360" w:lineRule="auto"/>
        <w:rPr>
          <w:color w:val="auto"/>
          <w:highlight w:val="none"/>
        </w:rPr>
      </w:pPr>
      <w:r>
        <w:rPr>
          <w:rFonts w:hint="eastAsia"/>
          <w:color w:val="auto"/>
          <w:highlight w:val="none"/>
        </w:rPr>
        <w:t xml:space="preserve">四、试用期：乙方在签订合同后有一个月的试用期，若在试用期间该单位所提供的服务能达到采购文件规定的标准和其承诺，则该合同继续进行；若在此期间内乙方所提供的服务</w:t>
      </w:r>
      <w:bookmarkStart w:id="60" w:name="_Hlk200384598"/>
      <w:r>
        <w:rPr>
          <w:rFonts w:hint="eastAsia"/>
          <w:color w:val="auto"/>
          <w:highlight w:val="none"/>
        </w:rPr>
        <w:t xml:space="preserve">未能达到采购文件规定的标准或其响应承诺</w:t>
      </w:r>
      <w:bookmarkEnd w:id="60"/>
      <w:r>
        <w:rPr>
          <w:rFonts w:hint="eastAsia"/>
          <w:color w:val="auto"/>
          <w:highlight w:val="none"/>
        </w:rPr>
        <w:t xml:space="preserve">，则甲方可以无条件终止合同。试用期自签订合同之日起开始计算。</w:t>
      </w:r>
      <w:r/>
    </w:p>
    <w:p>
      <w:pPr>
        <w:spacing w:line="360" w:lineRule="auto"/>
        <w:rPr>
          <w:color w:val="auto"/>
          <w:highlight w:val="none"/>
        </w:rPr>
      </w:pPr>
      <w:r>
        <w:rPr>
          <w:rFonts w:hint="eastAsia"/>
          <w:color w:val="auto"/>
          <w:highlight w:val="none"/>
        </w:rPr>
        <w:t xml:space="preserve">五、双方权利义务</w:t>
      </w:r>
      <w:r/>
    </w:p>
    <w:p>
      <w:pPr>
        <w:spacing w:line="360" w:lineRule="auto"/>
        <w:rPr>
          <w:color w:val="auto"/>
          <w:highlight w:val="none"/>
        </w:rPr>
      </w:pPr>
      <w:r>
        <w:rPr>
          <w:rFonts w:hint="eastAsia"/>
          <w:color w:val="auto"/>
          <w:highlight w:val="none"/>
        </w:rPr>
        <w:t xml:space="preserve">（一）甲方的权利和义务</w:t>
      </w:r>
      <w:r/>
    </w:p>
    <w:p>
      <w:pPr>
        <w:spacing w:line="360" w:lineRule="auto"/>
        <w:rPr>
          <w:color w:val="auto"/>
          <w:highlight w:val="none"/>
        </w:rPr>
      </w:pPr>
      <w:r>
        <w:rPr>
          <w:rFonts w:hint="eastAsia"/>
          <w:color w:val="auto"/>
          <w:highlight w:val="none"/>
        </w:rPr>
        <w:t xml:space="preserve">1.审定乙方拟定的工作方案、管理制度。</w:t>
      </w:r>
      <w:r/>
    </w:p>
    <w:p>
      <w:pPr>
        <w:spacing w:line="360" w:lineRule="auto"/>
        <w:rPr>
          <w:color w:val="auto"/>
          <w:highlight w:val="none"/>
        </w:rPr>
      </w:pPr>
      <w:r>
        <w:rPr>
          <w:rFonts w:hint="eastAsia"/>
          <w:color w:val="auto"/>
          <w:highlight w:val="none"/>
        </w:rPr>
        <w:t xml:space="preserve">2.检查监督乙方工作的实施及制度的执行情况。</w:t>
      </w:r>
      <w:r/>
    </w:p>
    <w:p>
      <w:pPr>
        <w:spacing w:line="360" w:lineRule="auto"/>
        <w:rPr>
          <w:color w:val="auto"/>
          <w:highlight w:val="none"/>
        </w:rPr>
      </w:pPr>
      <w:r>
        <w:rPr>
          <w:rFonts w:hint="eastAsia"/>
          <w:color w:val="auto"/>
          <w:highlight w:val="none"/>
        </w:rPr>
        <w:t xml:space="preserve">3.在项目实施过程中，如发现乙方提供虚假资料或信息，甲方有权立即停止本项目并追回已付项目经费、项目荣誉和奖励，同时在媒体通告，乙方三年内不得参加招投标或甲方主办的其他活动。给甲方造成损失的，乙方应全额赔偿。</w:t>
      </w:r>
      <w:r/>
    </w:p>
    <w:p>
      <w:pPr>
        <w:spacing w:line="360" w:lineRule="auto"/>
        <w:rPr>
          <w:color w:val="auto"/>
          <w:highlight w:val="none"/>
        </w:rPr>
      </w:pPr>
      <w:r>
        <w:rPr>
          <w:rFonts w:hint="eastAsia"/>
          <w:color w:val="auto"/>
          <w:highlight w:val="none"/>
        </w:rPr>
        <w:t xml:space="preserve">（二）乙方的权利和义务</w:t>
      </w:r>
      <w:r/>
    </w:p>
    <w:p>
      <w:pPr>
        <w:spacing w:line="360" w:lineRule="auto"/>
        <w:rPr>
          <w:color w:val="auto"/>
          <w:highlight w:val="none"/>
        </w:rPr>
      </w:pPr>
      <w:r>
        <w:rPr>
          <w:rFonts w:hint="eastAsia"/>
          <w:color w:val="auto"/>
          <w:highlight w:val="none"/>
        </w:rPr>
        <w:t xml:space="preserve">1.乙方根据有关法律、法规及本合同制订工作方案、管理制度。</w:t>
      </w:r>
      <w:r/>
    </w:p>
    <w:p>
      <w:pPr>
        <w:spacing w:line="360" w:lineRule="auto"/>
        <w:rPr>
          <w:color w:val="auto"/>
          <w:highlight w:val="none"/>
        </w:rPr>
      </w:pPr>
      <w:r>
        <w:rPr>
          <w:rFonts w:hint="eastAsia"/>
          <w:color w:val="auto"/>
          <w:highlight w:val="none"/>
        </w:rPr>
        <w:t xml:space="preserve">2.乙方须按照采购文件要求实施项目，履行承诺，保证质量。</w:t>
      </w:r>
      <w:r/>
    </w:p>
    <w:p>
      <w:pPr>
        <w:spacing w:line="360" w:lineRule="auto"/>
        <w:rPr>
          <w:color w:val="auto"/>
          <w:highlight w:val="none"/>
        </w:rPr>
      </w:pPr>
      <w:r>
        <w:rPr>
          <w:rFonts w:hint="eastAsia"/>
          <w:color w:val="auto"/>
          <w:highlight w:val="none"/>
        </w:rPr>
        <w:t xml:space="preserve">3.乙方在项目实施周期内接受甲方或甲方委托的第三方监管和评估，并向第三方提交监管和评估所需的所有项目信息和资料。</w:t>
      </w:r>
      <w:r/>
    </w:p>
    <w:p>
      <w:pPr>
        <w:spacing w:line="360" w:lineRule="auto"/>
        <w:rPr>
          <w:color w:val="auto"/>
          <w:highlight w:val="none"/>
        </w:rPr>
      </w:pPr>
      <w:r>
        <w:rPr>
          <w:rFonts w:hint="eastAsia"/>
          <w:color w:val="auto"/>
          <w:highlight w:val="none"/>
        </w:rPr>
        <w:t xml:space="preserve">4.按合同约定，对使用人违反管理制度的行为进行处置，对违反国家法规、规章的行为，提请有关部门处理。</w:t>
      </w:r>
      <w:r/>
    </w:p>
    <w:p>
      <w:pPr>
        <w:spacing w:line="360" w:lineRule="auto"/>
        <w:rPr>
          <w:color w:val="auto"/>
          <w:highlight w:val="none"/>
        </w:rPr>
      </w:pPr>
      <w:r>
        <w:rPr>
          <w:rFonts w:hint="eastAsia"/>
          <w:color w:val="auto"/>
          <w:highlight w:val="none"/>
        </w:rPr>
        <w:t xml:space="preserve">5.乙方应主动接受并配合甲方及财政、审计等部门对本项目的检查、指导和监督。</w:t>
      </w:r>
      <w:r/>
    </w:p>
    <w:p>
      <w:pPr>
        <w:spacing w:line="360" w:lineRule="auto"/>
        <w:rPr>
          <w:rFonts w:hAnsi="Times New Roman"/>
          <w:color w:val="auto"/>
          <w:highlight w:val="none"/>
        </w:rPr>
      </w:pPr>
      <w:r>
        <w:rPr>
          <w:rFonts w:hint="eastAsia" w:ascii="宋体" w:cs="宋体"/>
          <w:color w:val="auto"/>
          <w:highlight w:val="none"/>
        </w:rPr>
        <w:t xml:space="preserve">6</w:t>
      </w:r>
      <w:r>
        <w:rPr>
          <w:rFonts w:hint="eastAsia"/>
          <w:color w:val="auto"/>
          <w:highlight w:val="none"/>
        </w:rPr>
        <w:t xml:space="preserve">.</w:t>
      </w:r>
      <w:r>
        <w:rPr>
          <w:color w:val="auto"/>
          <w:highlight w:val="none"/>
        </w:rPr>
        <w:t xml:space="preserve">安全措施及责任：</w:t>
      </w:r>
      <w:r>
        <w:rPr>
          <w:rFonts w:hint="eastAsia"/>
          <w:color w:val="auto"/>
          <w:highlight w:val="none"/>
        </w:rPr>
        <w:t xml:space="preserve">乙方</w:t>
      </w:r>
      <w:r>
        <w:rPr>
          <w:color w:val="auto"/>
          <w:highlight w:val="none"/>
        </w:rPr>
        <w:t xml:space="preserve">自行承担项目服务期间的人员、设备等一切安全责任。在现场工作时，</w:t>
      </w:r>
      <w:r>
        <w:rPr>
          <w:rFonts w:hint="eastAsia"/>
          <w:color w:val="auto"/>
          <w:highlight w:val="none"/>
        </w:rPr>
        <w:t xml:space="preserve">乙方</w:t>
      </w:r>
      <w:r>
        <w:rPr>
          <w:color w:val="auto"/>
          <w:highlight w:val="none"/>
        </w:rPr>
        <w:t xml:space="preserve">应遵守政府有关安全法律法规，并对其人员的安全负责，在作业现场，</w:t>
      </w:r>
      <w:r>
        <w:rPr>
          <w:rFonts w:hint="eastAsia"/>
          <w:color w:val="auto"/>
          <w:highlight w:val="none"/>
        </w:rPr>
        <w:t xml:space="preserve">乙方</w:t>
      </w:r>
      <w:r>
        <w:rPr>
          <w:color w:val="auto"/>
          <w:highlight w:val="none"/>
        </w:rPr>
        <w:t xml:space="preserve">应采取必要的安全措施，并应保障甲方免于承担由此导致的一切诉讼、争执、索赔、罚款，任何事故和责任均由</w:t>
      </w:r>
      <w:r>
        <w:rPr>
          <w:rFonts w:hint="eastAsia"/>
          <w:color w:val="auto"/>
          <w:highlight w:val="none"/>
        </w:rPr>
        <w:t xml:space="preserve">乙方</w:t>
      </w:r>
      <w:r>
        <w:rPr>
          <w:color w:val="auto"/>
          <w:highlight w:val="none"/>
        </w:rPr>
        <w:t xml:space="preserve">承担。</w:t>
      </w:r>
      <w:r/>
    </w:p>
    <w:p>
      <w:pPr>
        <w:spacing w:line="360" w:lineRule="auto"/>
        <w:rPr>
          <w:color w:val="auto"/>
          <w:highlight w:val="none"/>
        </w:rPr>
      </w:pPr>
      <w:r>
        <w:rPr>
          <w:rFonts w:hint="eastAsia"/>
          <w:color w:val="auto"/>
          <w:highlight w:val="none"/>
        </w:rPr>
        <w:t xml:space="preserve">7.甲方与派驻人员不发生任何劳动和雇佣关系，派驻人员由乙方自行管理，乙方和派驻人员应遵守安全操作规章制度，若发生财产损失、人身伤亡等事件的，由乙方自负，与甲方无涉。</w:t>
      </w:r>
      <w:r/>
    </w:p>
    <w:p>
      <w:pPr>
        <w:spacing w:line="360" w:lineRule="auto"/>
        <w:rPr>
          <w:color w:val="auto"/>
          <w:highlight w:val="none"/>
        </w:rPr>
      </w:pPr>
      <w:r>
        <w:rPr>
          <w:rFonts w:hint="eastAsia"/>
          <w:color w:val="auto"/>
          <w:highlight w:val="none"/>
        </w:rPr>
        <w:t xml:space="preserve">8.乙方工作人员在岗履行职责期间（包括上下班途中），发生自身的人身伤害、伤亡，均由乙方负责处理并承担法律、经济和道义上的责任，甲方不承担任何责任。</w:t>
      </w:r>
      <w:r/>
    </w:p>
    <w:p>
      <w:pPr>
        <w:spacing w:line="360" w:lineRule="auto"/>
        <w:rPr>
          <w:color w:val="auto"/>
          <w:highlight w:val="none"/>
        </w:rPr>
      </w:pPr>
      <w:r>
        <w:rPr>
          <w:rFonts w:hint="eastAsia"/>
          <w:color w:val="auto"/>
          <w:highlight w:val="none"/>
        </w:rPr>
        <w:t xml:space="preserve">9.本合同终止时，乙方必须向甲方移交全部管理、办公用房及管理全部档案资料。</w:t>
      </w:r>
      <w:r/>
    </w:p>
    <w:p>
      <w:pPr>
        <w:spacing w:line="360" w:lineRule="auto"/>
        <w:rPr>
          <w:color w:val="auto"/>
          <w:highlight w:val="none"/>
        </w:rPr>
      </w:pPr>
      <w:r>
        <w:rPr>
          <w:rFonts w:hint="eastAsia"/>
          <w:color w:val="auto"/>
          <w:highlight w:val="none"/>
        </w:rPr>
        <w:t xml:space="preserve">10.乙方应对实施项目获知的管理、培训或活动对象的隐私或其他人身、财产信息保密，除为本项目实施之目的，不得向任何无关第三人披露，否则应当对被侵权对象承担相应法律责任。</w:t>
      </w:r>
      <w:r/>
    </w:p>
    <w:p>
      <w:pPr>
        <w:spacing w:line="360" w:lineRule="auto"/>
        <w:rPr>
          <w:color w:val="auto"/>
          <w:highlight w:val="none"/>
        </w:rPr>
      </w:pPr>
      <w:r>
        <w:rPr>
          <w:rFonts w:hint="eastAsia"/>
          <w:color w:val="auto"/>
          <w:highlight w:val="none"/>
        </w:rPr>
        <w:t xml:space="preserve">六、违约责任</w:t>
      </w:r>
      <w:r/>
    </w:p>
    <w:p>
      <w:pPr>
        <w:spacing w:line="360" w:lineRule="auto"/>
        <w:rPr>
          <w:color w:val="auto"/>
          <w:highlight w:val="none"/>
        </w:rPr>
      </w:pPr>
      <w:r>
        <w:rPr>
          <w:rFonts w:hint="eastAsia"/>
          <w:color w:val="auto"/>
          <w:highlight w:val="none"/>
        </w:rPr>
        <w:t xml:space="preserve">合同一方不履行合同义务或者履行合同义务不符合约定的，应当承担继续履行、采取补救措施或者赔偿损失等违约责任。</w:t>
      </w:r>
      <w:r/>
    </w:p>
    <w:p>
      <w:pPr>
        <w:spacing w:line="360" w:lineRule="auto"/>
        <w:rPr>
          <w:color w:val="auto"/>
          <w:highlight w:val="none"/>
          <w:lang w:val="zh-CN"/>
        </w:rPr>
      </w:pPr>
      <w:r>
        <w:rPr>
          <w:rFonts w:hint="eastAsia"/>
          <w:color w:val="auto"/>
          <w:highlight w:val="none"/>
          <w:lang w:val="zh-CN"/>
        </w:rPr>
        <w:t xml:space="preserve">乙方存在如下情形的，甲方有权单方解除合同，乙方应按照本合同总金额的10%向甲方承担违约责任，违约金不足以弥补甲方损失的，应予以补足：</w:t>
      </w:r>
      <w:r/>
    </w:p>
    <w:p>
      <w:pPr>
        <w:spacing w:line="360" w:lineRule="auto"/>
        <w:rPr>
          <w:color w:val="auto"/>
          <w:highlight w:val="none"/>
          <w:lang w:val="zh-CN"/>
        </w:rPr>
      </w:pPr>
      <w:r>
        <w:rPr>
          <w:rFonts w:hint="eastAsia"/>
          <w:color w:val="auto"/>
          <w:highlight w:val="none"/>
          <w:lang w:val="zh-CN"/>
        </w:rPr>
        <w:t xml:space="preserve">1</w:t>
      </w:r>
      <w:r>
        <w:rPr>
          <w:rFonts w:hint="eastAsia"/>
          <w:color w:val="auto"/>
          <w:highlight w:val="none"/>
        </w:rPr>
        <w:t xml:space="preserve">.</w:t>
      </w:r>
      <w:r>
        <w:rPr>
          <w:rFonts w:hint="eastAsia"/>
          <w:color w:val="auto"/>
          <w:highlight w:val="none"/>
          <w:lang w:val="zh-CN"/>
        </w:rPr>
        <w:t xml:space="preserve">未能达到采购文件规定的标准或其响应承诺的；</w:t>
      </w:r>
      <w:r/>
    </w:p>
    <w:p>
      <w:pPr>
        <w:spacing w:line="360" w:lineRule="auto"/>
        <w:rPr>
          <w:color w:val="auto"/>
          <w:highlight w:val="none"/>
          <w:lang w:val="zh-CN"/>
        </w:rPr>
      </w:pPr>
      <w:r>
        <w:rPr>
          <w:rFonts w:hint="eastAsia"/>
          <w:color w:val="auto"/>
          <w:highlight w:val="none"/>
          <w:lang w:val="zh-CN"/>
        </w:rPr>
        <w:t xml:space="preserve">2</w:t>
      </w:r>
      <w:r>
        <w:rPr>
          <w:rFonts w:hint="eastAsia"/>
          <w:color w:val="auto"/>
          <w:highlight w:val="none"/>
        </w:rPr>
        <w:t xml:space="preserve">.</w:t>
      </w:r>
      <w:r>
        <w:rPr>
          <w:rFonts w:hint="eastAsia"/>
          <w:color w:val="auto"/>
          <w:highlight w:val="none"/>
          <w:lang w:val="zh-CN"/>
        </w:rPr>
        <w:t xml:space="preserve">乙方提供服务不符合甲方要求，经甲方书面通知限期整改后未予整改或整改后仍无法达到甲方要求的；</w:t>
      </w:r>
      <w:r/>
    </w:p>
    <w:p>
      <w:pPr>
        <w:spacing w:line="360" w:lineRule="auto"/>
        <w:rPr>
          <w:color w:val="auto"/>
          <w:highlight w:val="none"/>
          <w:lang w:val="zh-CN"/>
        </w:rPr>
      </w:pPr>
      <w:r>
        <w:rPr>
          <w:rFonts w:hint="eastAsia"/>
          <w:color w:val="auto"/>
          <w:highlight w:val="none"/>
          <w:lang w:val="zh-CN"/>
        </w:rPr>
        <w:t xml:space="preserve">3</w:t>
      </w:r>
      <w:r>
        <w:rPr>
          <w:rFonts w:hint="eastAsia"/>
          <w:color w:val="auto"/>
          <w:highlight w:val="none"/>
        </w:rPr>
        <w:t xml:space="preserve">.</w:t>
      </w:r>
      <w:r>
        <w:rPr>
          <w:rFonts w:hint="eastAsia"/>
          <w:color w:val="auto"/>
          <w:highlight w:val="none"/>
          <w:lang w:val="zh-CN"/>
        </w:rPr>
        <w:t xml:space="preserve">发生食物中毒或者卫生等安全事件问题，给甲方造成不利影响的或对其工作人员健康产生不利影响的；</w:t>
      </w:r>
      <w:r/>
    </w:p>
    <w:p>
      <w:pPr>
        <w:spacing w:line="360" w:lineRule="auto"/>
        <w:rPr>
          <w:color w:val="auto"/>
          <w:highlight w:val="none"/>
          <w:lang w:val="zh-CN"/>
        </w:rPr>
      </w:pPr>
      <w:r>
        <w:rPr>
          <w:rFonts w:hint="eastAsia"/>
          <w:color w:val="auto"/>
          <w:highlight w:val="none"/>
          <w:lang w:val="zh-CN"/>
        </w:rPr>
        <w:t xml:space="preserve">4</w:t>
      </w:r>
      <w:r>
        <w:rPr>
          <w:rFonts w:hint="eastAsia"/>
          <w:color w:val="auto"/>
          <w:highlight w:val="none"/>
        </w:rPr>
        <w:t xml:space="preserve">.</w:t>
      </w:r>
      <w:r>
        <w:rPr>
          <w:rFonts w:hint="eastAsia"/>
          <w:color w:val="auto"/>
          <w:highlight w:val="none"/>
          <w:lang w:val="zh-CN"/>
        </w:rPr>
        <w:t xml:space="preserve">造成甲方损失5000元以上的；</w:t>
      </w:r>
      <w:r/>
    </w:p>
    <w:p>
      <w:pPr>
        <w:spacing w:line="360" w:lineRule="auto"/>
        <w:rPr>
          <w:color w:val="auto"/>
          <w:highlight w:val="none"/>
          <w:lang w:val="zh-CN"/>
        </w:rPr>
      </w:pPr>
      <w:r>
        <w:rPr>
          <w:rFonts w:hint="eastAsia"/>
          <w:color w:val="auto"/>
          <w:highlight w:val="none"/>
          <w:lang w:val="zh-CN"/>
        </w:rPr>
        <w:t xml:space="preserve">5</w:t>
      </w:r>
      <w:r>
        <w:rPr>
          <w:rFonts w:hint="eastAsia"/>
          <w:color w:val="auto"/>
          <w:highlight w:val="none"/>
        </w:rPr>
        <w:t xml:space="preserve">.</w:t>
      </w:r>
      <w:r>
        <w:rPr>
          <w:rFonts w:hint="eastAsia"/>
          <w:color w:val="auto"/>
          <w:highlight w:val="none"/>
          <w:lang w:val="zh-CN"/>
        </w:rPr>
        <w:t xml:space="preserve">未经甲方书面许可，将中标事项分包或转包给第三人的；</w:t>
      </w:r>
      <w:r/>
    </w:p>
    <w:p>
      <w:pPr>
        <w:spacing w:line="360" w:lineRule="auto"/>
        <w:rPr>
          <w:color w:val="auto"/>
          <w:highlight w:val="none"/>
          <w:lang w:val="zh-CN"/>
        </w:rPr>
      </w:pPr>
      <w:r>
        <w:rPr>
          <w:rFonts w:hint="eastAsia"/>
          <w:color w:val="auto"/>
          <w:highlight w:val="none"/>
          <w:lang w:val="zh-CN"/>
        </w:rPr>
        <w:t xml:space="preserve">6</w:t>
      </w:r>
      <w:r>
        <w:rPr>
          <w:rFonts w:hint="eastAsia"/>
          <w:color w:val="auto"/>
          <w:highlight w:val="none"/>
        </w:rPr>
        <w:t xml:space="preserve">.</w:t>
      </w:r>
      <w:r>
        <w:rPr>
          <w:rFonts w:hint="eastAsia"/>
          <w:color w:val="auto"/>
          <w:highlight w:val="none"/>
          <w:lang w:val="zh-CN"/>
        </w:rPr>
        <w:t xml:space="preserve">未妥善处理员工薪资、福利待遇、工伤待遇等事宜，给甲方造成不利影响的；</w:t>
      </w:r>
      <w:r/>
    </w:p>
    <w:p>
      <w:pPr>
        <w:spacing w:line="360" w:lineRule="auto"/>
        <w:rPr>
          <w:color w:val="auto"/>
          <w:highlight w:val="none"/>
          <w:lang w:val="zh-CN"/>
        </w:rPr>
      </w:pPr>
      <w:r>
        <w:rPr>
          <w:rFonts w:hint="eastAsia"/>
          <w:color w:val="auto"/>
          <w:highlight w:val="none"/>
          <w:lang w:val="zh-CN"/>
        </w:rPr>
        <w:t xml:space="preserve">7</w:t>
      </w:r>
      <w:r>
        <w:rPr>
          <w:rFonts w:hint="eastAsia"/>
          <w:color w:val="auto"/>
          <w:highlight w:val="none"/>
        </w:rPr>
        <w:t xml:space="preserve">.</w:t>
      </w:r>
      <w:r>
        <w:rPr>
          <w:rFonts w:hint="eastAsia"/>
          <w:color w:val="auto"/>
          <w:highlight w:val="none"/>
          <w:lang w:val="zh-CN"/>
        </w:rPr>
        <w:t xml:space="preserve">合作期内，考核分数低于75分或者连续两个月考核低于80分的；</w:t>
      </w:r>
      <w:r/>
    </w:p>
    <w:p>
      <w:pPr>
        <w:spacing w:line="360" w:lineRule="auto"/>
        <w:rPr>
          <w:color w:val="auto"/>
          <w:highlight w:val="none"/>
          <w:lang w:val="zh-CN"/>
        </w:rPr>
      </w:pPr>
      <w:r>
        <w:rPr>
          <w:rFonts w:hint="eastAsia"/>
          <w:color w:val="auto"/>
          <w:highlight w:val="none"/>
          <w:lang w:val="zh-CN"/>
        </w:rPr>
        <w:t xml:space="preserve">8</w:t>
      </w:r>
      <w:r>
        <w:rPr>
          <w:rFonts w:hint="eastAsia"/>
          <w:color w:val="auto"/>
          <w:highlight w:val="none"/>
        </w:rPr>
        <w:t xml:space="preserve">.</w:t>
      </w:r>
      <w:r>
        <w:rPr>
          <w:rFonts w:hint="eastAsia"/>
          <w:color w:val="auto"/>
          <w:highlight w:val="none"/>
          <w:lang w:val="zh-CN"/>
        </w:rPr>
        <w:t xml:space="preserve">本合同所属甲方损失包括但不限于直接损失、间接损失、维权产生的律师费、调查取证费等。</w:t>
      </w:r>
      <w:r/>
    </w:p>
    <w:p>
      <w:pPr>
        <w:spacing w:line="360" w:lineRule="auto"/>
        <w:rPr>
          <w:color w:val="auto"/>
          <w:highlight w:val="none"/>
          <w:lang w:val="zh-TW" w:eastAsia="zh-TW"/>
        </w:rPr>
      </w:pPr>
      <w:r/>
      <w:bookmarkStart w:id="61" w:name="_Toc484510008"/>
      <w:r>
        <w:rPr>
          <w:rFonts w:hint="eastAsia"/>
          <w:color w:val="auto"/>
          <w:highlight w:val="none"/>
        </w:rPr>
        <w:t xml:space="preserve">七</w:t>
      </w:r>
      <w:r>
        <w:rPr>
          <w:rFonts w:hint="eastAsia"/>
          <w:color w:val="auto"/>
          <w:highlight w:val="none"/>
          <w:lang w:val="zh-TW" w:eastAsia="zh-TW"/>
        </w:rPr>
        <w:t xml:space="preserve">、不可抗力</w:t>
      </w:r>
      <w:bookmarkEnd w:id="61"/>
      <w:r/>
      <w:r/>
    </w:p>
    <w:p>
      <w:pPr>
        <w:spacing w:line="360" w:lineRule="auto"/>
        <w:rPr>
          <w:color w:val="auto"/>
          <w:highlight w:val="none"/>
          <w:lang w:val="zh-CN"/>
        </w:rPr>
      </w:pPr>
      <w:r>
        <w:rPr>
          <w:rFonts w:hint="eastAsia"/>
          <w:color w:val="auto"/>
          <w:highlight w:val="none"/>
          <w:lang w:val="zh-CN"/>
        </w:rPr>
        <w:t xml:space="preserve">1</w:t>
      </w:r>
      <w:r>
        <w:rPr>
          <w:rFonts w:hint="eastAsia"/>
          <w:color w:val="auto"/>
          <w:highlight w:val="none"/>
        </w:rPr>
        <w:t xml:space="preserve">.</w:t>
      </w:r>
      <w:r>
        <w:rPr>
          <w:rFonts w:hint="eastAsia"/>
          <w:color w:val="auto"/>
          <w:highlight w:val="none"/>
          <w:lang w:val="zh-TW" w:eastAsia="zh-TW"/>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spacing w:line="360" w:lineRule="auto"/>
        <w:rPr>
          <w:color w:val="auto"/>
          <w:highlight w:val="none"/>
          <w:lang w:val="zh-CN"/>
        </w:rPr>
      </w:pPr>
      <w:r>
        <w:rPr>
          <w:rFonts w:hint="eastAsia"/>
          <w:color w:val="auto"/>
          <w:highlight w:val="none"/>
          <w:lang w:val="zh-CN"/>
        </w:rPr>
        <w:t xml:space="preserve">2</w:t>
      </w:r>
      <w:r>
        <w:rPr>
          <w:rFonts w:hint="eastAsia"/>
          <w:color w:val="auto"/>
          <w:highlight w:val="none"/>
        </w:rPr>
        <w:t xml:space="preserve">.</w:t>
      </w:r>
      <w:r>
        <w:rPr>
          <w:rFonts w:hint="eastAsia"/>
          <w:color w:val="auto"/>
          <w:highlight w:val="none"/>
          <w:lang w:val="zh-TW" w:eastAsia="zh-TW"/>
        </w:rPr>
        <w:t xml:space="preserve">受阻一方应在不可抗力事故发生后尽快用电报、传真或电传通知对方，并于事故发生后</w:t>
      </w:r>
      <w:r>
        <w:rPr>
          <w:rFonts w:hint="eastAsia"/>
          <w:color w:val="auto"/>
          <w:highlight w:val="none"/>
          <w:lang w:val="zh-CN"/>
        </w:rPr>
        <w:t xml:space="preserve">7</w:t>
      </w:r>
      <w:r>
        <w:rPr>
          <w:rFonts w:hint="eastAsia"/>
          <w:color w:val="auto"/>
          <w:highlight w:val="none"/>
          <w:lang w:val="zh-TW" w:eastAsia="zh-TW"/>
        </w:rPr>
        <w:t xml:space="preserve">天内将有关当局出具的证明文件用特快专递或挂号信寄给对方审阅确认。一旦不可抗力事故的影响持续</w:t>
      </w:r>
      <w:r>
        <w:rPr>
          <w:rFonts w:hint="eastAsia"/>
          <w:color w:val="auto"/>
          <w:highlight w:val="none"/>
          <w:lang w:val="zh-CN"/>
        </w:rPr>
        <w:t xml:space="preserve">30</w:t>
      </w:r>
      <w:r>
        <w:rPr>
          <w:rFonts w:hint="eastAsia"/>
          <w:color w:val="auto"/>
          <w:highlight w:val="none"/>
          <w:lang w:val="zh-TW" w:eastAsia="zh-TW"/>
        </w:rPr>
        <w:t xml:space="preserve">天以上，双方应通过友好协商在合理的时间内达成进一步履行合同的协议。</w:t>
      </w:r>
      <w:r/>
    </w:p>
    <w:p>
      <w:pPr>
        <w:spacing w:line="360" w:lineRule="auto"/>
        <w:rPr>
          <w:color w:val="auto"/>
          <w:highlight w:val="none"/>
          <w:lang w:val="zh-TW" w:eastAsia="zh-TW"/>
        </w:rPr>
      </w:pPr>
      <w:r/>
      <w:bookmarkStart w:id="62" w:name="_Toc484510009"/>
      <w:r>
        <w:rPr>
          <w:rFonts w:hint="eastAsia"/>
          <w:color w:val="auto"/>
          <w:highlight w:val="none"/>
        </w:rPr>
        <w:t xml:space="preserve">八</w:t>
      </w:r>
      <w:r>
        <w:rPr>
          <w:rFonts w:hint="eastAsia"/>
          <w:color w:val="auto"/>
          <w:highlight w:val="none"/>
          <w:lang w:val="zh-TW" w:eastAsia="zh-TW"/>
        </w:rPr>
        <w:t xml:space="preserve">、合同的解除和转让</w:t>
      </w:r>
      <w:r/>
    </w:p>
    <w:p>
      <w:pPr>
        <w:spacing w:line="360" w:lineRule="auto"/>
        <w:rPr>
          <w:color w:val="auto"/>
          <w:highlight w:val="none"/>
          <w:lang w:val="zh-TW" w:eastAsia="zh-TW"/>
        </w:rPr>
      </w:pPr>
      <w:r>
        <w:rPr>
          <w:rFonts w:hint="eastAsia"/>
          <w:color w:val="auto"/>
          <w:highlight w:val="none"/>
          <w:lang w:val="zh-TW" w:eastAsia="zh-TW"/>
        </w:rPr>
        <w:t xml:space="preserve">（一）合同的解除</w:t>
      </w:r>
      <w:r/>
    </w:p>
    <w:p>
      <w:pPr>
        <w:spacing w:line="360" w:lineRule="auto"/>
        <w:rPr>
          <w:color w:val="auto"/>
          <w:highlight w:val="none"/>
          <w:lang w:val="zh-TW" w:eastAsia="zh-TW"/>
        </w:rPr>
      </w:pPr>
      <w:r>
        <w:rPr>
          <w:rFonts w:hint="eastAsia"/>
          <w:color w:val="auto"/>
          <w:highlight w:val="none"/>
          <w:lang w:val="zh-TW" w:eastAsia="zh-TW"/>
        </w:rPr>
        <w:t xml:space="preserve">1</w:t>
      </w:r>
      <w:r>
        <w:rPr>
          <w:rFonts w:hint="eastAsia"/>
          <w:color w:val="auto"/>
          <w:highlight w:val="none"/>
        </w:rPr>
        <w:t xml:space="preserve">.</w:t>
      </w:r>
      <w:r>
        <w:rPr>
          <w:rFonts w:hint="eastAsia"/>
          <w:color w:val="auto"/>
          <w:highlight w:val="none"/>
          <w:lang w:val="zh-TW" w:eastAsia="zh-TW"/>
        </w:rPr>
        <w:t xml:space="preserve">甲方和乙方协商一致，可以解除合同；</w:t>
      </w:r>
      <w:r/>
    </w:p>
    <w:p>
      <w:pPr>
        <w:spacing w:line="360" w:lineRule="auto"/>
        <w:rPr>
          <w:color w:val="auto"/>
          <w:highlight w:val="none"/>
          <w:lang w:val="zh-TW" w:eastAsia="zh-TW"/>
        </w:rPr>
      </w:pPr>
      <w:r>
        <w:rPr>
          <w:rFonts w:hint="eastAsia"/>
          <w:color w:val="auto"/>
          <w:highlight w:val="none"/>
          <w:lang w:val="zh-TW" w:eastAsia="zh-TW"/>
        </w:rPr>
        <w:t xml:space="preserve">2</w:t>
      </w:r>
      <w:r>
        <w:rPr>
          <w:rFonts w:hint="eastAsia"/>
          <w:color w:val="auto"/>
          <w:highlight w:val="none"/>
        </w:rPr>
        <w:t xml:space="preserve">.</w:t>
      </w:r>
      <w:r>
        <w:rPr>
          <w:rFonts w:hint="eastAsia"/>
          <w:color w:val="auto"/>
          <w:highlight w:val="none"/>
          <w:lang w:val="zh-TW" w:eastAsia="zh-TW"/>
        </w:rPr>
        <w:t xml:space="preserve">有下列情形之一，合同一方可以解除合同：</w:t>
      </w:r>
      <w:r/>
    </w:p>
    <w:p>
      <w:pPr>
        <w:spacing w:line="360" w:lineRule="auto"/>
        <w:rPr>
          <w:color w:val="auto"/>
          <w:highlight w:val="none"/>
          <w:lang w:val="zh-TW" w:eastAsia="zh-TW"/>
        </w:rPr>
      </w:pPr>
      <w:r>
        <w:rPr>
          <w:rFonts w:hint="eastAsia"/>
          <w:color w:val="auto"/>
          <w:highlight w:val="none"/>
          <w:lang w:val="zh-TW" w:eastAsia="zh-TW"/>
        </w:rPr>
        <w:t xml:space="preserve">2.1 因不可抗力致使不能实现合同目的，未受不可抗力影响的一方有权解除合同；</w:t>
      </w:r>
      <w:r/>
    </w:p>
    <w:p>
      <w:pPr>
        <w:spacing w:line="360" w:lineRule="auto"/>
        <w:rPr>
          <w:color w:val="auto"/>
          <w:highlight w:val="none"/>
          <w:lang w:val="zh-TW" w:eastAsia="zh-TW"/>
        </w:rPr>
      </w:pPr>
      <w:r>
        <w:rPr>
          <w:rFonts w:hint="eastAsia"/>
          <w:color w:val="auto"/>
          <w:highlight w:val="none"/>
          <w:lang w:val="zh-TW" w:eastAsia="zh-TW"/>
        </w:rPr>
        <w:t xml:space="preserve">2.2 因合同一方违约导致合同不能履行，另一方有权解除合同；</w:t>
      </w:r>
      <w:r/>
    </w:p>
    <w:p>
      <w:pPr>
        <w:spacing w:line="360" w:lineRule="auto"/>
        <w:rPr>
          <w:color w:val="auto"/>
          <w:highlight w:val="none"/>
          <w:lang w:val="zh-TW" w:eastAsia="zh-TW"/>
        </w:rPr>
      </w:pPr>
      <w:r>
        <w:rPr>
          <w:rFonts w:hint="eastAsia"/>
          <w:color w:val="auto"/>
          <w:highlight w:val="none"/>
          <w:lang w:val="zh-TW" w:eastAsia="zh-TW"/>
        </w:rPr>
        <w:t xml:space="preserve">3</w:t>
      </w:r>
      <w:r>
        <w:rPr>
          <w:rFonts w:hint="eastAsia"/>
          <w:color w:val="auto"/>
          <w:highlight w:val="none"/>
        </w:rPr>
        <w:t xml:space="preserve">.</w:t>
      </w:r>
      <w:r>
        <w:rPr>
          <w:rFonts w:hint="eastAsia"/>
          <w:color w:val="auto"/>
          <w:highlight w:val="none"/>
          <w:lang w:val="zh-TW" w:eastAsia="zh-TW"/>
        </w:rPr>
        <w:t xml:space="preserve">有权解除合同的一方，应当在违约事实或不可抗力发生之后三十天内书面通知对方以主张解除合同，合同在书面通知到达对方时解除。</w:t>
      </w:r>
      <w:r/>
    </w:p>
    <w:p>
      <w:pPr>
        <w:spacing w:line="360" w:lineRule="auto"/>
        <w:rPr>
          <w:color w:val="auto"/>
          <w:highlight w:val="none"/>
          <w:lang w:val="zh-TW" w:eastAsia="zh-TW"/>
        </w:rPr>
      </w:pPr>
      <w:r>
        <w:rPr>
          <w:rFonts w:hint="eastAsia"/>
          <w:color w:val="auto"/>
          <w:highlight w:val="none"/>
          <w:lang w:val="zh-TW" w:eastAsia="zh-TW"/>
        </w:rPr>
        <w:t xml:space="preserve">（二）合同的转让</w:t>
      </w:r>
      <w:r/>
    </w:p>
    <w:p>
      <w:pPr>
        <w:spacing w:line="360" w:lineRule="auto"/>
        <w:rPr>
          <w:color w:val="auto"/>
          <w:highlight w:val="none"/>
          <w:lang w:val="zh-TW" w:eastAsia="zh-TW"/>
        </w:rPr>
      </w:pPr>
      <w:r>
        <w:rPr>
          <w:rFonts w:hint="eastAsia"/>
          <w:color w:val="auto"/>
          <w:highlight w:val="none"/>
          <w:lang w:val="zh-TW" w:eastAsia="zh-TW"/>
        </w:rPr>
        <w:t xml:space="preserve"> 合同的部分和全部都不得转让。</w:t>
      </w:r>
      <w:r/>
    </w:p>
    <w:p>
      <w:pPr>
        <w:spacing w:line="360" w:lineRule="auto"/>
        <w:rPr>
          <w:color w:val="auto"/>
          <w:highlight w:val="none"/>
          <w:lang w:val="zh-TW" w:eastAsia="zh-TW"/>
        </w:rPr>
      </w:pPr>
      <w:r>
        <w:rPr>
          <w:rFonts w:hint="eastAsia"/>
          <w:color w:val="auto"/>
          <w:highlight w:val="none"/>
        </w:rPr>
        <w:t xml:space="preserve">九</w:t>
      </w:r>
      <w:r>
        <w:rPr>
          <w:rFonts w:hint="eastAsia"/>
          <w:color w:val="auto"/>
          <w:highlight w:val="none"/>
          <w:lang w:val="zh-TW" w:eastAsia="zh-TW"/>
        </w:rPr>
        <w:t xml:space="preserve">、争议的解决</w:t>
      </w:r>
      <w:r/>
    </w:p>
    <w:p>
      <w:pPr>
        <w:spacing w:line="360" w:lineRule="auto"/>
        <w:rPr>
          <w:color w:val="auto"/>
          <w:highlight w:val="none"/>
          <w:lang w:val="zh-TW" w:eastAsia="zh-TW"/>
        </w:rPr>
      </w:pPr>
      <w:r>
        <w:rPr>
          <w:rFonts w:hint="eastAsia"/>
          <w:color w:val="auto"/>
          <w:highlight w:val="none"/>
          <w:lang w:val="zh-TW" w:eastAsia="zh-TW"/>
        </w:rPr>
        <w:t xml:space="preserve">本合同在履行过程中发生争议，则由双方协商解决，协商不成时，任何一方均可向甲方住所地人民法院提起诉讼。</w:t>
      </w:r>
      <w:r/>
    </w:p>
    <w:p>
      <w:pPr>
        <w:spacing w:line="360" w:lineRule="auto"/>
        <w:rPr>
          <w:color w:val="auto"/>
          <w:highlight w:val="none"/>
          <w:lang w:val="zh-TW" w:eastAsia="zh-TW"/>
        </w:rPr>
      </w:pPr>
      <w:r>
        <w:rPr>
          <w:rFonts w:hint="eastAsia"/>
          <w:color w:val="auto"/>
          <w:highlight w:val="none"/>
        </w:rPr>
        <w:t xml:space="preserve">十、</w:t>
      </w:r>
      <w:r>
        <w:rPr>
          <w:rFonts w:hint="eastAsia"/>
          <w:color w:val="auto"/>
          <w:highlight w:val="none"/>
          <w:lang w:val="zh-TW" w:eastAsia="zh-TW"/>
        </w:rPr>
        <w:t xml:space="preserve">合同的生效</w:t>
      </w:r>
      <w:bookmarkEnd w:id="62"/>
      <w:r/>
      <w:r/>
    </w:p>
    <w:p>
      <w:pPr>
        <w:spacing w:line="360" w:lineRule="auto"/>
        <w:rPr>
          <w:color w:val="auto"/>
          <w:highlight w:val="none"/>
          <w:lang w:val="zh-TW" w:eastAsia="zh-TW"/>
        </w:rPr>
      </w:pPr>
      <w:r>
        <w:rPr>
          <w:rFonts w:hint="eastAsia"/>
          <w:color w:val="auto"/>
          <w:highlight w:val="none"/>
          <w:lang w:val="zh-TW" w:eastAsia="zh-TW"/>
        </w:rPr>
        <w:t xml:space="preserve">本合同经双方法定代表人或其委托代理人签字并加盖公章（或合同章）后生效，多页合同需采购代理机构加盖骑缝章，合同在签订两个工作日内由甲方上传苏采云系统备案。</w:t>
      </w:r>
      <w:r/>
    </w:p>
    <w:p>
      <w:pPr>
        <w:spacing w:line="360" w:lineRule="auto"/>
        <w:rPr>
          <w:color w:val="auto"/>
          <w:highlight w:val="none"/>
          <w:lang w:val="zh-TW" w:eastAsia="zh-TW"/>
        </w:rPr>
      </w:pPr>
      <w:r/>
      <w:bookmarkStart w:id="63" w:name="_Toc484510010"/>
      <w:r>
        <w:rPr>
          <w:rFonts w:hint="eastAsia"/>
          <w:color w:val="auto"/>
          <w:highlight w:val="none"/>
          <w:lang w:val="zh-TW" w:eastAsia="zh-TW"/>
        </w:rPr>
        <w:t xml:space="preserve">十</w:t>
      </w:r>
      <w:r>
        <w:rPr>
          <w:rFonts w:hint="eastAsia"/>
          <w:color w:val="auto"/>
          <w:highlight w:val="none"/>
        </w:rPr>
        <w:t xml:space="preserve">一</w:t>
      </w:r>
      <w:r>
        <w:rPr>
          <w:rFonts w:hint="eastAsia"/>
          <w:color w:val="auto"/>
          <w:highlight w:val="none"/>
          <w:lang w:val="zh-TW" w:eastAsia="zh-TW"/>
        </w:rPr>
        <w:t xml:space="preserve">、附则</w:t>
      </w:r>
      <w:bookmarkEnd w:id="63"/>
      <w:r/>
      <w:r/>
    </w:p>
    <w:p>
      <w:pPr>
        <w:spacing w:line="360" w:lineRule="auto"/>
        <w:rPr>
          <w:color w:val="auto"/>
          <w:highlight w:val="none"/>
        </w:rPr>
      </w:pPr>
      <w:r>
        <w:rPr>
          <w:rFonts w:hint="eastAsia"/>
          <w:color w:val="auto"/>
          <w:highlight w:val="none"/>
        </w:rPr>
        <w:t xml:space="preserve">1</w:t>
      </w:r>
      <w:r>
        <w:rPr>
          <w:rFonts w:hint="eastAsia"/>
          <w:color w:val="auto"/>
          <w:highlight w:val="none"/>
          <w:lang w:val="en-US" w:eastAsia="zh-CN"/>
        </w:rPr>
        <w:t xml:space="preserve">.</w:t>
      </w:r>
      <w:r>
        <w:rPr>
          <w:rFonts w:hint="eastAsia"/>
          <w:color w:val="auto"/>
          <w:highlight w:val="none"/>
        </w:rPr>
        <w:t xml:space="preserve">合同份数：</w:t>
      </w:r>
      <w:r>
        <w:rPr>
          <w:rFonts w:hint="eastAsia"/>
          <w:color w:val="auto"/>
          <w:highlight w:val="none"/>
        </w:rPr>
        <w:t xml:space="preserve">本合同一式伍份，甲、乙方各执贰份，采购代理机构执壹份。 </w:t>
      </w:r>
      <w:r/>
    </w:p>
    <w:p>
      <w:pPr>
        <w:spacing w:line="360" w:lineRule="auto"/>
        <w:rPr>
          <w:color w:val="auto"/>
          <w:highlight w:val="none"/>
        </w:rPr>
      </w:pPr>
      <w:r>
        <w:rPr>
          <w:rFonts w:hint="eastAsia"/>
          <w:color w:val="auto"/>
          <w:highlight w:val="none"/>
        </w:rPr>
        <w:t xml:space="preserve">2</w:t>
      </w:r>
      <w:r>
        <w:rPr>
          <w:rFonts w:hint="eastAsia"/>
          <w:color w:val="auto"/>
          <w:highlight w:val="none"/>
          <w:lang w:val="en-US" w:eastAsia="zh-CN"/>
        </w:rPr>
        <w:t xml:space="preserve">.</w:t>
      </w:r>
      <w:r>
        <w:rPr>
          <w:rFonts w:hint="eastAsia"/>
          <w:color w:val="auto"/>
          <w:highlight w:val="none"/>
        </w:rPr>
        <w:t xml:space="preserve">本合同未尽事宜应按《中华人民共和国民法典》、《中华人民共和国政府采购法》以及其同相关法律、法规之规定解释。</w:t>
      </w:r>
      <w:r/>
    </w:p>
    <w:p>
      <w:pPr>
        <w:spacing w:line="360" w:lineRule="auto"/>
        <w:rPr>
          <w:color w:val="auto"/>
          <w:highlight w:val="none"/>
        </w:rPr>
      </w:pPr>
      <w:r>
        <w:rPr>
          <w:color w:val="auto"/>
          <w:highlight w:val="none"/>
        </w:rPr>
        <w:t xml:space="preserve">（以下为签章页，无正文）</w:t>
      </w:r>
      <w:r/>
    </w:p>
    <w:tbl>
      <w:tblPr>
        <w:tblStyle w:val="875"/>
        <w:tblpPr w:horzAnchor="margin" w:tblpXSpec="left" w:vertAnchor="text" w:tblpY="854" w:leftFromText="180" w:topFromText="0" w:rightFromText="180" w:bottomFromText="0"/>
        <w:tblW w:w="9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0"/>
        <w:gridCol w:w="4510"/>
      </w:tblGrid>
      <w:tr>
        <w:trPr/>
        <w:tc>
          <w:tcPr>
            <w:tcW w:w="4510" w:type="dxa"/>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t xml:space="preserve">甲方（签章）：</w:t>
            </w:r>
            <w:r/>
          </w:p>
          <w:p>
            <w:pPr>
              <w:ind w:left="0" w:right="0"/>
              <w:keepLines w:val="0"/>
              <w:keepNext w:val="0"/>
              <w:spacing w:before="0" w:beforeAutospacing="0" w:after="0" w:afterAutospacing="0"/>
              <w:rPr>
                <w:color w:val="auto"/>
                <w:highlight w:val="none"/>
              </w:rPr>
              <w:suppressLineNumbers w:val="0"/>
            </w:pPr>
            <w:r>
              <w:rPr>
                <w:color w:val="auto"/>
                <w:highlight w:val="none"/>
              </w:rPr>
              <w:t xml:space="preserve">法人代表</w:t>
            </w:r>
            <w:r/>
          </w:p>
          <w:p>
            <w:pPr>
              <w:ind w:left="0" w:right="0"/>
              <w:keepLines w:val="0"/>
              <w:keepNext w:val="0"/>
              <w:spacing w:before="0" w:beforeAutospacing="0" w:after="0" w:afterAutospacing="0"/>
              <w:rPr>
                <w:color w:val="auto"/>
                <w:highlight w:val="none"/>
              </w:rPr>
              <w:suppressLineNumbers w:val="0"/>
            </w:pPr>
            <w:r>
              <w:rPr>
                <w:color w:val="auto"/>
                <w:highlight w:val="none"/>
              </w:rPr>
              <w:t xml:space="preserve">或其授权代理人（签章）：</w:t>
            </w:r>
            <w:r/>
          </w:p>
          <w:p>
            <w:pPr>
              <w:ind w:left="0" w:right="0"/>
              <w:keepLines w:val="0"/>
              <w:keepNext w:val="0"/>
              <w:spacing w:before="0" w:beforeAutospacing="0" w:after="0" w:afterAutospacing="0"/>
              <w:rPr>
                <w:color w:val="auto"/>
                <w:highlight w:val="none"/>
              </w:rPr>
              <w:suppressLineNumbers w:val="0"/>
            </w:pPr>
            <w:r>
              <w:rPr>
                <w:color w:val="auto"/>
                <w:highlight w:val="none"/>
              </w:rPr>
            </w:r>
            <w:r/>
          </w:p>
          <w:p>
            <w:pPr>
              <w:ind w:left="0" w:right="0"/>
              <w:keepLines w:val="0"/>
              <w:keepNext w:val="0"/>
              <w:spacing w:before="0" w:beforeAutospacing="0" w:after="0" w:afterAutospacing="0"/>
              <w:rPr>
                <w:color w:val="auto"/>
                <w:highlight w:val="none"/>
              </w:rPr>
              <w:suppressLineNumbers w:val="0"/>
            </w:pPr>
            <w:r>
              <w:rPr>
                <w:color w:val="auto"/>
                <w:highlight w:val="none"/>
              </w:rPr>
            </w:r>
            <w:r/>
          </w:p>
          <w:p>
            <w:pPr>
              <w:ind w:left="0" w:right="0"/>
              <w:keepLines w:val="0"/>
              <w:keepNext w:val="0"/>
              <w:spacing w:before="0" w:beforeAutospacing="0" w:after="0" w:afterAutospacing="0"/>
              <w:rPr>
                <w:color w:val="auto"/>
                <w:highlight w:val="none"/>
              </w:rPr>
              <w:suppressLineNumbers w:val="0"/>
            </w:pPr>
            <w:r>
              <w:rPr>
                <w:color w:val="auto"/>
                <w:highlight w:val="none"/>
              </w:rPr>
            </w:r>
            <w:r/>
          </w:p>
          <w:p>
            <w:pPr>
              <w:ind w:left="0" w:right="0"/>
              <w:keepLines w:val="0"/>
              <w:keepNext w:val="0"/>
              <w:spacing w:before="0" w:beforeAutospacing="0" w:after="0" w:afterAutospacing="0"/>
              <w:rPr>
                <w:color w:val="auto"/>
                <w:highlight w:val="none"/>
              </w:rPr>
              <w:suppressLineNumbers w:val="0"/>
            </w:pPr>
            <w:r>
              <w:rPr>
                <w:color w:val="auto"/>
                <w:highlight w:val="none"/>
              </w:rPr>
            </w:r>
            <w:r/>
          </w:p>
          <w:p>
            <w:pPr>
              <w:ind w:left="0" w:right="0" w:firstLine="630"/>
              <w:keepLines w:val="0"/>
              <w:keepNext w:val="0"/>
              <w:spacing w:before="0" w:beforeAutospacing="0" w:after="0" w:afterAutospacing="0"/>
              <w:rPr>
                <w:color w:val="auto"/>
                <w:highlight w:val="none"/>
              </w:rPr>
              <w:suppressLineNumbers w:val="0"/>
            </w:pPr>
            <w:r>
              <w:rPr>
                <w:color w:val="auto"/>
                <w:highlight w:val="none"/>
              </w:rPr>
              <w:t xml:space="preserve">年   月   日</w:t>
            </w:r>
            <w:r/>
          </w:p>
        </w:tc>
        <w:tc>
          <w:tcPr>
            <w:tcW w:w="4510" w:type="dxa"/>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t xml:space="preserve">乙方（签章）：</w:t>
            </w:r>
            <w:r/>
          </w:p>
          <w:p>
            <w:pPr>
              <w:ind w:left="0" w:right="0"/>
              <w:keepLines w:val="0"/>
              <w:keepNext w:val="0"/>
              <w:spacing w:before="0" w:beforeAutospacing="0" w:after="0" w:afterAutospacing="0"/>
              <w:rPr>
                <w:color w:val="auto"/>
                <w:highlight w:val="none"/>
              </w:rPr>
              <w:suppressLineNumbers w:val="0"/>
            </w:pPr>
            <w:r>
              <w:rPr>
                <w:color w:val="auto"/>
                <w:highlight w:val="none"/>
              </w:rPr>
              <w:t xml:space="preserve">法人代表</w:t>
            </w:r>
            <w:r/>
          </w:p>
          <w:p>
            <w:pPr>
              <w:ind w:left="0" w:right="0"/>
              <w:keepLines w:val="0"/>
              <w:keepNext w:val="0"/>
              <w:spacing w:before="0" w:beforeAutospacing="0" w:after="0" w:afterAutospacing="0"/>
              <w:rPr>
                <w:color w:val="auto"/>
                <w:highlight w:val="none"/>
              </w:rPr>
              <w:suppressLineNumbers w:val="0"/>
            </w:pPr>
            <w:r>
              <w:rPr>
                <w:color w:val="auto"/>
                <w:highlight w:val="none"/>
              </w:rPr>
              <w:t xml:space="preserve">或其授权代理人（签章）：</w:t>
            </w:r>
            <w:r/>
          </w:p>
          <w:p>
            <w:pPr>
              <w:ind w:left="0" w:right="0"/>
              <w:keepLines w:val="0"/>
              <w:keepNext w:val="0"/>
              <w:spacing w:before="0" w:beforeAutospacing="0" w:after="0" w:afterAutospacing="0"/>
              <w:rPr>
                <w:color w:val="auto"/>
                <w:highlight w:val="none"/>
              </w:rPr>
              <w:suppressLineNumbers w:val="0"/>
            </w:pPr>
            <w:r>
              <w:rPr>
                <w:color w:val="auto"/>
                <w:highlight w:val="none"/>
              </w:rPr>
            </w:r>
            <w:r/>
          </w:p>
          <w:p>
            <w:pPr>
              <w:ind w:left="0" w:right="0"/>
              <w:keepLines w:val="0"/>
              <w:keepNext w:val="0"/>
              <w:spacing w:before="0" w:beforeAutospacing="0" w:after="0" w:afterAutospacing="0"/>
              <w:rPr>
                <w:color w:val="auto"/>
                <w:highlight w:val="none"/>
              </w:rPr>
              <w:suppressLineNumbers w:val="0"/>
            </w:pPr>
            <w:r>
              <w:rPr>
                <w:color w:val="auto"/>
                <w:highlight w:val="none"/>
              </w:rPr>
            </w:r>
            <w:r/>
          </w:p>
          <w:p>
            <w:pPr>
              <w:ind w:left="0" w:right="0"/>
              <w:keepLines w:val="0"/>
              <w:keepNext w:val="0"/>
              <w:spacing w:before="0" w:beforeAutospacing="0" w:after="0" w:afterAutospacing="0"/>
              <w:rPr>
                <w:color w:val="auto"/>
                <w:highlight w:val="none"/>
              </w:rPr>
              <w:suppressLineNumbers w:val="0"/>
            </w:pPr>
            <w:r>
              <w:rPr>
                <w:color w:val="auto"/>
                <w:highlight w:val="none"/>
              </w:rPr>
            </w:r>
            <w:r/>
          </w:p>
          <w:p>
            <w:pPr>
              <w:ind w:left="0" w:right="0"/>
              <w:keepLines w:val="0"/>
              <w:keepNext w:val="0"/>
              <w:spacing w:before="0" w:beforeAutospacing="0" w:after="0" w:afterAutospacing="0"/>
              <w:rPr>
                <w:color w:val="auto"/>
                <w:highlight w:val="none"/>
              </w:rPr>
              <w:suppressLineNumbers w:val="0"/>
            </w:pPr>
            <w:r>
              <w:rPr>
                <w:color w:val="auto"/>
                <w:highlight w:val="none"/>
              </w:rPr>
            </w:r>
            <w:r/>
          </w:p>
          <w:p>
            <w:pPr>
              <w:ind w:left="0" w:right="0" w:firstLine="630"/>
              <w:keepLines w:val="0"/>
              <w:keepNext w:val="0"/>
              <w:spacing w:before="0" w:beforeAutospacing="0" w:after="0" w:afterAutospacing="0"/>
              <w:rPr>
                <w:color w:val="auto"/>
                <w:highlight w:val="none"/>
              </w:rPr>
              <w:suppressLineNumbers w:val="0"/>
            </w:pPr>
            <w:r>
              <w:rPr>
                <w:color w:val="auto"/>
                <w:highlight w:val="none"/>
              </w:rPr>
              <w:t xml:space="preserve">年   月   日</w:t>
            </w:r>
            <w:r/>
          </w:p>
        </w:tc>
      </w:tr>
    </w:tbl>
    <w:p>
      <w:pPr>
        <w:ind w:firstLine="420"/>
        <w:jc w:val="left"/>
        <w:spacing w:line="46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p>
      <w:pPr>
        <w:rPr>
          <w:rFonts w:hint="eastAsia" w:ascii="宋体" w:hAnsi="宋体" w:cs="仿宋_GB2312"/>
          <w:color w:val="auto"/>
          <w:szCs w:val="21"/>
          <w:highlight w:val="none"/>
        </w:rPr>
      </w:pPr>
      <w:r>
        <w:rPr>
          <w:rFonts w:hint="eastAsia" w:ascii="宋体" w:hAnsi="宋体" w:cs="仿宋_GB2312"/>
          <w:color w:val="auto"/>
          <w:szCs w:val="21"/>
          <w:highlight w:val="none"/>
        </w:rPr>
        <w:br w:type="page" w:clear="all"/>
      </w:r>
      <w:r/>
    </w:p>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合同附件：</w:t>
      </w:r>
      <w:r/>
    </w:p>
    <w:p>
      <w:pPr>
        <w:jc w:val="center"/>
        <w:keepLines w:val="0"/>
        <w:keepNext w:val="0"/>
        <w:pageBreakBefore w:val="0"/>
        <w:spacing w:after="156" w:line="44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考核标准</w:t>
      </w:r>
      <w:r/>
    </w:p>
    <w:tbl>
      <w:tblPr>
        <w:tblStyle w:val="875"/>
        <w:tblW w:w="92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4915"/>
        <w:gridCol w:w="2295"/>
        <w:gridCol w:w="850"/>
      </w:tblGrid>
      <w:tr>
        <w:trPr>
          <w:trHeight w:val="446"/>
          <w:tblHeader/>
        </w:trPr>
        <w:tc>
          <w:tcPr>
            <w:gridSpan w:val="2"/>
            <w:tcW w:w="609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检查考核项目</w:t>
            </w:r>
            <w:r/>
          </w:p>
        </w:tc>
        <w:tc>
          <w:tcPr>
            <w:tcW w:w="22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扣分标准</w:t>
            </w:r>
            <w:r/>
          </w:p>
        </w:tc>
        <w:tc>
          <w:tcPr>
            <w:tcW w:w="85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基本分</w:t>
            </w:r>
            <w:r/>
          </w:p>
        </w:tc>
      </w:tr>
      <w:tr>
        <w:trPr>
          <w:cantSplit/>
          <w:trHeight w:val="401"/>
        </w:trPr>
        <w:tc>
          <w:tcPr>
            <w:tcW w:w="118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厨房间环境卫生</w:t>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1、地面、下水道、明沟积有污水、污物</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2、墙壁、门窗、天花板有积尘、油污、蜘蛛网和涂层脱落</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3、有关设备、设施、用具没有保持卫生清洁</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4、厨房内垃圾桶没有及时加盖</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5、地面、灶台、厨具卫生保洁没有按规定每天定时清洗</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6、冷库没有按要求做到专人负责保管、使用及定时清洗</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7、无关人员进入厨房间</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118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粗加工、配菜、烹调卫生</w:t>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1、荤、素食品没有按要求做到分池（定位）清洗</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2、清洗后的食品接触地面</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3、加工生、熟食品的刀、砧板及盛器没有分开</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4、配菜没有做到科学合理色、香、味俱全</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5、食物加工未熟的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6、菜肴里或汤里、米饭里发现有杂物</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7、各种盛调味品的容器没有按要求做到及时定期清洗</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8、每天配菜的数量不满足就餐人数需求</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9、要提倡节约不浪费，发现无故浪费</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10、食堂没有按规定要求建立卫生台帐</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个人卫生及要求</w:t>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1、员工的健康证和卫生知识培训合格证没有在有效期内，发现过期还在使用</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2、要求定期对员工进行培训，新上岗的员工要求做到先培训后上岗，发现未经培训直接上岗</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3、员工上班时间不能留长指甲、涂指甲油、戴戒指，经检查发现存在问题</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4、员工上班时间没有按要求穿戴工作服、衣帽、穿戴不整洁或穿拖鞋上班</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5、员工戴的工作帽没有按要求遮盖全部头发</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6、发现上班时间工作人员在工作区内吸烟、吃零食</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7、售饭菜时员工未按要求戴一次性手套及一次性口罩的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8、当班时串岗或擅自离岗的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9、工作时间看小说、杂志、打电话聊天，擅自换班、调班</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10、检查发现人数未按</w:t>
            </w:r>
            <w:r>
              <w:rPr>
                <w:rFonts w:hint="eastAsia" w:ascii="宋体" w:hAnsi="宋体" w:eastAsia="宋体" w:cs="宋体"/>
                <w:bCs/>
                <w:color w:val="auto"/>
                <w:szCs w:val="21"/>
                <w:highlight w:val="none"/>
                <w:lang w:eastAsia="zh-CN"/>
              </w:rPr>
              <w:t xml:space="preserve">标书</w:t>
            </w:r>
            <w:r>
              <w:rPr>
                <w:rFonts w:hint="eastAsia" w:ascii="宋体" w:hAnsi="宋体" w:eastAsia="宋体" w:cs="宋体"/>
                <w:bCs/>
                <w:color w:val="auto"/>
                <w:szCs w:val="21"/>
                <w:highlight w:val="none"/>
              </w:rPr>
              <w:t xml:space="preserve">承诺到岗的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11、食堂工作人员将就餐人员遗失在餐厅的物品占为己有的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12、主管及员工的职责、制度没有上墙，没有严格按照职责、制度规定办事</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13、违反操作规程，故意损坏公共财物设备、工具造成经济损失的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46"/>
        </w:trPr>
        <w:tc>
          <w:tcPr>
            <w:tcW w:w="118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服务以及菜肴质量</w:t>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1、服务人员未能做到热情周到，微笑服务，语言规范，文明礼貌</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2、餐台没有保持整洁卫生，饭菜供应、碗筷补充不及时</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210" w:right="0" w:hanging="21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3、就餐期间服务人员没有做好巡查，没有及时打扫餐桌和补充桌上调料、牙签、餐巾纸等</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4、没有全程控制菜肴主、辅料及制作过程安全卫生，因食物引起不良反应</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5、菜肴不新鲜，色泽、口味不好，有过期及腐烂变质的食物</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4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6、菜肴花色没有及时更新，一周内出现3次以上完全相同品种菜肴；没有根据季节调整菜肴</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118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食品采购与贮存</w:t>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1、食品采购和出入库未按要求由专人负责验收、登记的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2、如验收时发现食品质量有问题或超过保质期，没有及时反映或隐瞒</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3、使用超过保质期的食品的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4、库房内食品没有做到分类、分架、离地、离墙整齐堆放</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5、将食品与有毒有害物品存放在同一场所的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6、冰箱、冰柜内食品生熟混放</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7、冰箱、冰柜没有正常运转，造成食品腐烂，造成损失的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8、仓库未按规定专人负责保管，建立台帐报表</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118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餐具、餐厅卫生</w:t>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1、餐具使用前没有做好清洗、消毒工作，直接使用</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2、清洗、消毒餐具的水及水池与其它混用的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3、消毒后的餐饮具没按要求存放在保洁柜里的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4、保洁柜没有保持清洁，或堆放其它杂物</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5、放餐饮具的保洁柜没有及时关门</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6、用餐环境没有保持清洁、卫生，有异味、苍蝇、蚊虫，天花板有蜘蛛网</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7、餐桌上摆放的餐饮用具不清洁光亮，有污迹</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8、餐桌没有随时打扫、清理</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9、备餐柜内不卫生，有异味、有杂物的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10、餐桌上摆放的调味品没有根据用量要求定期更换、清理</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11、盛放筷子、汤勺的容器不清洁卫生，有油污</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12、发现快餐盘、碗、筷子、汤勺等上面有油污、杂物的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9"/>
        </w:trPr>
        <w:tc>
          <w:tcPr>
            <w:tcW w:w="1183" w:type="dxa"/>
            <w:vAlign w:val="center"/>
            <w:vMerge w:val="restart"/>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节能管理</w:t>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1、完成所承担服务区域的全年节电、节水、节气等节能指标</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一项未达标扣1分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3分</w:t>
            </w:r>
            <w:r/>
          </w:p>
        </w:tc>
      </w:tr>
      <w:tr>
        <w:trPr>
          <w:cantSplit/>
          <w:trHeight w:val="511"/>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2、制订年度工作目标，工作计划、具体实施方案</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缺一项扣0.5分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trHeight w:val="386"/>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3、加强节能管理，制定实施切实可行的节能措施，提高用能效率，促进节能规定落到实处</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措施落实不到位</w:t>
            </w:r>
            <w:r/>
          </w:p>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酌情况予以扣分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67"/>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4、提出技改方案，协助采购单位做好各项节能项目的改造，并完成技改前后能耗对比图表</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缺一项扣0.5分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544"/>
        </w:trPr>
        <w:tc>
          <w:tcPr>
            <w:tcW w:w="1183" w:type="dxa"/>
            <w:vAlign w:val="center"/>
            <w:vMerge w:val="continue"/>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5、每周不少于4次的节能巡查，及时做好巡查记录；不定期抽查</w:t>
            </w:r>
            <w:r/>
          </w:p>
        </w:tc>
        <w:tc>
          <w:tcPr>
            <w:tcW w:w="2295"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缺一次扣0.2分</w:t>
            </w:r>
            <w:r/>
          </w:p>
        </w:tc>
        <w:tc>
          <w:tcPr>
            <w:tcW w:w="850" w:type="dxa"/>
            <w:vAlign w:val="center"/>
            <w:textDirection w:val="lrTb"/>
            <w:noWrap w:val="false"/>
          </w:tcPr>
          <w:p>
            <w:pPr>
              <w:ind w:left="0" w:right="-466"/>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544"/>
        </w:trPr>
        <w:tc>
          <w:tcPr>
            <w:tcW w:w="118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其他</w:t>
            </w:r>
            <w:r/>
          </w:p>
        </w:tc>
        <w:tc>
          <w:tcPr>
            <w:tcW w:w="491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认真做好食品卫生保障工作，确保早餐、中餐等的安全卫生。</w:t>
            </w:r>
            <w:r/>
          </w:p>
        </w:tc>
        <w:tc>
          <w:tcPr>
            <w:tcW w:w="229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采购单位有权无条件解除与中标单位所签订的服务合同。（上述承担违约责任的费用采购单位直接从服务费中扣除）</w:t>
            </w:r>
            <w:r/>
          </w:p>
        </w:tc>
        <w:tc>
          <w:tcPr>
            <w:tcW w:w="850" w:type="dxa"/>
            <w:vAlign w:val="center"/>
            <w:textDirection w:val="lrTb"/>
            <w:noWrap w:val="false"/>
          </w:tcPr>
          <w:p>
            <w:pPr>
              <w:ind w:left="0" w:right="0" w:firstLine="315"/>
              <w:keepLines w:val="0"/>
              <w:keepNext w:val="0"/>
              <w:spacing w:before="0" w:beforeAutospacing="0" w:after="0" w:afterAutospacing="0" w:line="40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无</w:t>
            </w:r>
            <w:r/>
          </w:p>
        </w:tc>
      </w:tr>
    </w:tbl>
    <w:p>
      <w:pPr>
        <w:pStyle w:val="973"/>
        <w:spacing w:line="360" w:lineRule="auto"/>
        <w:rPr>
          <w:rFonts w:hint="eastAsia"/>
          <w:color w:val="auto"/>
          <w:highlight w:val="none"/>
        </w:rPr>
      </w:pPr>
      <w:r>
        <w:rPr>
          <w:rFonts w:hint="eastAsia" w:ascii="宋体" w:hAnsi="宋体" w:cs="宋体"/>
          <w:bCs/>
          <w:color w:val="auto"/>
          <w:szCs w:val="21"/>
          <w:highlight w:val="none"/>
        </w:rPr>
        <w:t xml:space="preserve">注：合同总金额的15%列入月度考核费用，按考核情况发放。综合考核90分及以上为优秀，全额支付当月考核费用；80分（含）至</w:t>
      </w:r>
      <w:r>
        <w:rPr>
          <w:rFonts w:hint="eastAsia" w:ascii="宋体" w:hAnsi="宋体" w:cs="宋体"/>
          <w:bCs/>
          <w:color w:val="auto"/>
          <w:szCs w:val="21"/>
          <w:highlight w:val="none"/>
          <w:lang w:val="en-US" w:eastAsia="zh-CN"/>
        </w:rPr>
        <w:t xml:space="preserve">89</w:t>
      </w:r>
      <w:r>
        <w:rPr>
          <w:rFonts w:hint="eastAsia" w:ascii="宋体" w:hAnsi="宋体" w:cs="宋体"/>
          <w:bCs/>
          <w:color w:val="auto"/>
          <w:szCs w:val="21"/>
          <w:highlight w:val="none"/>
        </w:rPr>
        <w:t xml:space="preserve">为良好，扣当月度考核费的15%；60分（含）至</w:t>
      </w:r>
      <w:r>
        <w:rPr>
          <w:rFonts w:hint="eastAsia" w:ascii="宋体" w:hAnsi="宋体" w:cs="宋体"/>
          <w:bCs/>
          <w:color w:val="auto"/>
          <w:szCs w:val="21"/>
          <w:highlight w:val="none"/>
          <w:lang w:val="en-US" w:eastAsia="zh-CN"/>
        </w:rPr>
        <w:t xml:space="preserve">79</w:t>
      </w:r>
      <w:r>
        <w:rPr>
          <w:rFonts w:hint="eastAsia" w:ascii="宋体" w:hAnsi="宋体" w:cs="宋体"/>
          <w:bCs/>
          <w:color w:val="auto"/>
          <w:szCs w:val="21"/>
          <w:highlight w:val="none"/>
        </w:rPr>
        <w:t xml:space="preserve">分为合格，扣当月度考核费的50%，60分以下，甲方有权终止或解除合同。</w:t>
      </w:r>
      <w:r/>
    </w:p>
    <w:p>
      <w:pPr>
        <w:rPr>
          <w:color w:val="auto"/>
          <w:highlight w:val="none"/>
        </w:rPr>
      </w:pPr>
      <w:r>
        <w:rPr>
          <w:color w:val="auto"/>
          <w:highlight w:val="none"/>
        </w:rPr>
        <w:br w:type="page" w:clear="all"/>
      </w:r>
      <w:r/>
    </w:p>
    <w:p>
      <w:pPr>
        <w:pStyle w:val="893"/>
        <w:numPr>
          <w:ilvl w:val="0"/>
          <w:numId w:val="0"/>
        </w:numPr>
        <w:jc w:val="left"/>
        <w:spacing w:after="312"/>
        <w:rPr>
          <w:rFonts w:hint="eastAsia" w:ascii="宋体" w:hAnsi="宋体" w:eastAsia="宋体" w:cs="Times New Roman"/>
          <w:b/>
          <w:bCs/>
          <w:color w:val="auto"/>
          <w:sz w:val="21"/>
          <w:szCs w:val="21"/>
          <w:highlight w:val="none"/>
          <w:lang w:val="en-US" w:eastAsia="zh-CN" w:bidi="ar-SA"/>
        </w:rPr>
        <w:outlineLvl w:val="0"/>
      </w:pPr>
      <w:r>
        <w:rPr>
          <w:rFonts w:hint="eastAsia"/>
          <w:b/>
          <w:bCs/>
          <w:color w:val="auto"/>
          <w:sz w:val="21"/>
          <w:szCs w:val="21"/>
          <w:highlight w:val="none"/>
          <w:lang w:val="en-US" w:eastAsia="zh-CN"/>
        </w:rPr>
        <w:t xml:space="preserve">附件：验收方案</w:t>
      </w:r>
      <w:r/>
    </w:p>
    <w:p>
      <w:pPr>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验收方案</w:t>
      </w:r>
      <w:r/>
    </w:p>
    <w:p>
      <w:pPr>
        <w:ind w:firstLine="422"/>
        <w:jc w:val="left"/>
        <w:spacing w:line="360" w:lineRule="auto"/>
        <w:widowControl/>
        <w:rPr>
          <w:rFonts w:hint="default" w:ascii="宋体" w:hAnsi="宋体" w:eastAsia="宋体" w:cs="Times New Roman"/>
          <w:color w:val="auto"/>
          <w:szCs w:val="21"/>
          <w:highlight w:val="none"/>
          <w:lang w:val="en-US" w:eastAsia="zh-CN"/>
        </w:rPr>
      </w:pPr>
      <w:r>
        <w:rPr>
          <w:rFonts w:hint="eastAsia" w:ascii="宋体" w:hAnsi="宋体" w:eastAsia="宋体" w:cs="Times New Roman"/>
          <w:b/>
          <w:bCs/>
          <w:color w:val="auto"/>
          <w:szCs w:val="21"/>
          <w:highlight w:val="none"/>
        </w:rPr>
        <w:t xml:space="preserve">一、</w:t>
      </w:r>
      <w:r>
        <w:rPr>
          <w:rFonts w:hint="eastAsia" w:ascii="宋体" w:hAnsi="宋体" w:eastAsia="宋体" w:cs="Times New Roman"/>
          <w:b/>
          <w:bCs/>
          <w:color w:val="auto"/>
          <w:szCs w:val="21"/>
          <w:highlight w:val="none"/>
          <w:lang w:val="en-US" w:eastAsia="zh-CN"/>
        </w:rPr>
        <w:t xml:space="preserve">验收</w:t>
      </w:r>
      <w:r>
        <w:rPr>
          <w:rFonts w:hint="eastAsia" w:ascii="宋体" w:hAnsi="宋体" w:eastAsia="宋体" w:cs="Times New Roman"/>
          <w:b/>
          <w:bCs/>
          <w:color w:val="auto"/>
          <w:szCs w:val="21"/>
          <w:highlight w:val="none"/>
        </w:rPr>
        <w:t xml:space="preserve">单位：</w:t>
      </w:r>
      <w:r>
        <w:rPr>
          <w:rFonts w:hint="eastAsia" w:ascii="宋体" w:hAnsi="宋体" w:eastAsia="宋体" w:cs="Times New Roman"/>
          <w:b/>
          <w:bCs/>
          <w:color w:val="auto"/>
          <w:szCs w:val="21"/>
          <w:highlight w:val="none"/>
          <w:lang w:val="en-US" w:eastAsia="zh-CN"/>
        </w:rPr>
        <w:t xml:space="preserve">   </w:t>
      </w:r>
      <w:r/>
    </w:p>
    <w:p>
      <w:pPr>
        <w:ind w:firstLine="422"/>
        <w:jc w:val="left"/>
        <w:spacing w:line="360" w:lineRule="auto"/>
        <w:widowControl/>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二、验收时间：</w:t>
      </w:r>
      <w:r>
        <w:rPr>
          <w:rFonts w:hint="eastAsia" w:ascii="宋体" w:hAnsi="宋体" w:eastAsia="宋体" w:cs="Times New Roman"/>
          <w:b/>
          <w:bCs/>
          <w:color w:val="auto"/>
          <w:szCs w:val="21"/>
          <w:highlight w:val="none"/>
          <w:lang w:val="en-US" w:eastAsia="zh-CN"/>
        </w:rPr>
        <w:t xml:space="preserve">   </w:t>
      </w:r>
      <w:r>
        <w:rPr>
          <w:rFonts w:hint="eastAsia" w:ascii="宋体" w:hAnsi="宋体" w:eastAsia="宋体" w:cs="Times New Roman"/>
          <w:b/>
          <w:bCs/>
          <w:color w:val="auto"/>
          <w:szCs w:val="21"/>
          <w:highlight w:val="none"/>
        </w:rPr>
        <w:t xml:space="preserve">年 </w:t>
      </w:r>
      <w:r>
        <w:rPr>
          <w:rFonts w:hint="eastAsia" w:ascii="宋体" w:hAnsi="宋体" w:eastAsia="宋体" w:cs="Times New Roman"/>
          <w:b/>
          <w:bCs/>
          <w:color w:val="auto"/>
          <w:szCs w:val="21"/>
          <w:highlight w:val="none"/>
          <w:lang w:val="en-US" w:eastAsia="zh-CN"/>
        </w:rPr>
        <w:t xml:space="preserve">   </w:t>
      </w:r>
      <w:r>
        <w:rPr>
          <w:rFonts w:hint="eastAsia" w:ascii="宋体" w:hAnsi="宋体" w:eastAsia="宋体" w:cs="Times New Roman"/>
          <w:b/>
          <w:bCs/>
          <w:color w:val="auto"/>
          <w:szCs w:val="21"/>
          <w:highlight w:val="none"/>
        </w:rPr>
        <w:t xml:space="preserve"> 月</w:t>
      </w:r>
      <w:r/>
    </w:p>
    <w:p>
      <w:pPr>
        <w:ind w:firstLine="420"/>
        <w:jc w:val="left"/>
        <w:spacing w:line="360" w:lineRule="auto"/>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验收内容、标准及程序</w:t>
      </w:r>
      <w:r/>
    </w:p>
    <w:p>
      <w:pPr>
        <w:ind w:firstLine="420"/>
        <w:jc w:val="left"/>
        <w:spacing w:line="360" w:lineRule="auto"/>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验收工作由</w:t>
      </w:r>
      <w:r>
        <w:rPr>
          <w:rFonts w:hint="eastAsia" w:ascii="宋体" w:hAnsi="宋体" w:eastAsia="宋体" w:cs="Times New Roman"/>
          <w:color w:val="auto"/>
          <w:szCs w:val="21"/>
          <w:highlight w:val="none"/>
          <w:u w:val="single"/>
        </w:rPr>
        <w:t xml:space="preserve">采购单位，成交单位</w:t>
      </w:r>
      <w:r>
        <w:rPr>
          <w:rFonts w:hint="eastAsia" w:ascii="宋体" w:hAnsi="宋体" w:eastAsia="宋体" w:cs="Times New Roman"/>
          <w:color w:val="auto"/>
          <w:szCs w:val="21"/>
          <w:highlight w:val="none"/>
        </w:rPr>
        <w:t xml:space="preserve">参加。验收工作依据招标文件、采购合同等相关规定和要求执行。</w:t>
      </w:r>
      <w:r/>
    </w:p>
    <w:tbl>
      <w:tblPr>
        <w:tblStyle w:val="970"/>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3"/>
        <w:gridCol w:w="1860"/>
        <w:gridCol w:w="1845"/>
        <w:gridCol w:w="2220"/>
      </w:tblGrid>
      <w:tr>
        <w:trPr>
          <w:trHeight w:val="742"/>
        </w:trPr>
        <w:tc>
          <w:tcPr>
            <w:tcBorders>
              <w:top w:val="single" w:color="auto" w:sz="4" w:space="0"/>
              <w:left w:val="single" w:color="auto" w:sz="4" w:space="0"/>
              <w:bottom w:val="single" w:color="auto" w:sz="4" w:space="0"/>
              <w:right w:val="single" w:color="auto" w:sz="4" w:space="0"/>
            </w:tcBorders>
            <w:tcW w:w="1993" w:type="dxa"/>
            <w:vAlign w:val="top"/>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auto"/>
                <w:spacing w:val="-2"/>
                <w:sz w:val="21"/>
                <w:highlight w:val="none"/>
                <w:lang w:val="en-US" w:eastAsia="zh-CN"/>
              </w:rPr>
              <w:suppressLineNumbers w:val="0"/>
            </w:pPr>
            <w:r>
              <w:rPr>
                <w:rFonts w:hint="eastAsia" w:ascii="Times New Roman" w:hAnsi="Times New Roman" w:eastAsia="宋体" w:cs="Times New Roman"/>
                <w:color w:val="auto"/>
                <w:spacing w:val="-2"/>
                <w:sz w:val="21"/>
                <w:highlight w:val="none"/>
                <w:lang w:val="en-US" w:eastAsia="zh-CN"/>
              </w:rPr>
            </w:r>
            <w:r/>
          </w:p>
          <w:p>
            <w:pPr>
              <w:ind w:left="0" w:right="0"/>
              <w:jc w:val="center"/>
              <w:keepLines w:val="0"/>
              <w:keepNext w:val="0"/>
              <w:spacing w:before="0" w:beforeAutospacing="0" w:after="0" w:afterAutospacing="0"/>
              <w:rPr>
                <w:rFonts w:ascii="Times New Roman" w:hAnsi="Times New Roman" w:eastAsia="宋体" w:cs="Times New Roman"/>
                <w:color w:val="auto"/>
                <w:sz w:val="21"/>
                <w:szCs w:val="21"/>
                <w:highlight w:val="none"/>
              </w:rPr>
              <w:suppressLineNumbers w:val="0"/>
            </w:pPr>
            <w:r>
              <w:rPr>
                <w:rFonts w:hint="eastAsia" w:ascii="宋体" w:hAnsi="宋体" w:eastAsia="宋体" w:cs="Times New Roman"/>
                <w:color w:val="auto"/>
                <w:szCs w:val="21"/>
                <w:highlight w:val="none"/>
              </w:rPr>
              <w:t xml:space="preserve">公司营业执照</w:t>
            </w:r>
            <w:r/>
          </w:p>
        </w:tc>
        <w:tc>
          <w:tcPr>
            <w:tcBorders>
              <w:top w:val="single" w:color="auto" w:sz="4" w:space="0"/>
              <w:left w:val="single" w:color="auto" w:sz="4" w:space="0"/>
              <w:bottom w:val="single" w:color="auto" w:sz="4" w:space="0"/>
              <w:right w:val="single" w:color="auto" w:sz="4" w:space="0"/>
            </w:tcBorders>
            <w:tcW w:w="186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r>
            <w:r/>
          </w:p>
          <w:p>
            <w:pPr>
              <w:ind w:left="0" w:right="0"/>
              <w:jc w:val="center"/>
              <w:keepLines w:val="0"/>
              <w:keepNext w:val="0"/>
              <w:spacing w:before="0" w:beforeAutospacing="0" w:after="0" w:afterAutospacing="0"/>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相关资质证书</w:t>
            </w:r>
            <w:r/>
          </w:p>
        </w:tc>
        <w:tc>
          <w:tcPr>
            <w:tcBorders>
              <w:top w:val="single" w:color="auto" w:sz="4" w:space="0"/>
              <w:left w:val="single" w:color="auto" w:sz="4" w:space="0"/>
              <w:bottom w:val="single" w:color="auto" w:sz="4" w:space="0"/>
              <w:right w:val="single" w:color="auto" w:sz="4" w:space="0"/>
            </w:tcBorders>
            <w:tcW w:w="1845" w:type="dxa"/>
            <w:vAlign w:val="top"/>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Cs w:val="21"/>
                <w:highlight w:val="none"/>
                <w:lang w:val="en-US" w:eastAsia="zh-CN"/>
              </w:rPr>
              <w:suppressLineNumbers w:val="0"/>
            </w:pPr>
            <w:r>
              <w:rPr>
                <w:rFonts w:hint="default" w:ascii="宋体" w:hAnsi="宋体" w:eastAsia="宋体" w:cs="Times New Roman"/>
                <w:color w:val="auto"/>
                <w:szCs w:val="21"/>
                <w:highlight w:val="none"/>
                <w:lang w:val="en-US" w:eastAsia="zh-CN"/>
              </w:rPr>
            </w:r>
            <w:r/>
          </w:p>
          <w:p>
            <w:pPr>
              <w:ind w:left="0" w:right="0"/>
              <w:jc w:val="center"/>
              <w:keepLines w:val="0"/>
              <w:keepNext w:val="0"/>
              <w:spacing w:before="0" w:beforeAutospacing="0" w:after="0" w:afterAutospacing="0"/>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服务人员花名册</w:t>
            </w:r>
            <w:r/>
          </w:p>
        </w:tc>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r>
            <w:r/>
          </w:p>
          <w:p>
            <w:pPr>
              <w:ind w:left="0" w:right="0"/>
              <w:jc w:val="center"/>
              <w:keepLines w:val="0"/>
              <w:keepNext w:val="0"/>
              <w:spacing w:before="0" w:beforeAutospacing="0" w:after="0" w:afterAutospacing="0"/>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服务人员身份证</w:t>
            </w:r>
            <w:r/>
          </w:p>
        </w:tc>
      </w:tr>
      <w:tr>
        <w:trPr>
          <w:trHeight w:val="1707"/>
        </w:trPr>
        <w:tc>
          <w:tcPr>
            <w:tcBorders>
              <w:top w:val="single" w:color="auto" w:sz="4" w:space="0"/>
              <w:left w:val="single" w:color="auto" w:sz="4" w:space="0"/>
              <w:bottom w:val="single" w:color="auto" w:sz="4" w:space="0"/>
              <w:right w:val="single" w:color="auto" w:sz="4" w:space="0"/>
            </w:tcBorders>
            <w:tcW w:w="1993" w:type="dxa"/>
            <w:vAlign w:val="top"/>
            <w:textDirection w:val="lrTb"/>
            <w:noWrap w:val="false"/>
          </w:tcPr>
          <w:p>
            <w:pPr>
              <w:pStyle w:val="971"/>
              <w:ind w:left="0" w:right="377"/>
              <w:jc w:val="center"/>
              <w:keepLines w:val="0"/>
              <w:keepNext w:val="0"/>
              <w:spacing w:before="180" w:beforeAutospacing="0" w:after="0" w:afterAutospacing="0" w:line="420" w:lineRule="auto"/>
              <w:rPr>
                <w:rFonts w:hint="eastAsia" w:cs="Times New Roman"/>
                <w:color w:val="auto"/>
                <w:sz w:val="21"/>
                <w:szCs w:val="21"/>
                <w:highlight w:val="none"/>
              </w:rPr>
              <w:suppressLineNumbers w:val="0"/>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 xml:space="preserve">格口</w:t>
            </w:r>
            <w:r/>
          </w:p>
          <w:p>
            <w:pPr>
              <w:pStyle w:val="971"/>
              <w:ind w:left="0" w:right="170"/>
              <w:jc w:val="center"/>
              <w:keepLines w:val="0"/>
              <w:keepNext w:val="0"/>
              <w:spacing w:before="201" w:beforeAutospacing="0" w:after="0" w:afterAutospacing="0" w:line="405" w:lineRule="auto"/>
              <w:rPr>
                <w:rFonts w:cs="Times New Roman"/>
                <w:color w:val="auto"/>
                <w:sz w:val="21"/>
                <w:szCs w:val="21"/>
                <w:highlight w:val="none"/>
              </w:rPr>
              <w:suppressLineNumbers w:val="0"/>
            </w:pPr>
            <w:r>
              <w:rPr>
                <w:rFonts w:hint="eastAsia"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860" w:type="dxa"/>
            <w:vAlign w:val="top"/>
            <w:textDirection w:val="lrTb"/>
            <w:noWrap w:val="false"/>
          </w:tcPr>
          <w:p>
            <w:pPr>
              <w:pStyle w:val="971"/>
              <w:ind w:left="0" w:right="377"/>
              <w:jc w:val="center"/>
              <w:keepLines w:val="0"/>
              <w:keepNext w:val="0"/>
              <w:spacing w:before="180" w:beforeAutospacing="0" w:after="0" w:afterAutospacing="0" w:line="420" w:lineRule="auto"/>
              <w:rPr>
                <w:rFonts w:hint="eastAsia" w:cs="Times New Roman"/>
                <w:color w:val="auto"/>
                <w:sz w:val="21"/>
                <w:szCs w:val="21"/>
                <w:highlight w:val="none"/>
              </w:rPr>
              <w:suppressLineNumbers w:val="0"/>
            </w:pPr>
            <w:r>
              <w:rPr>
                <w:rFonts w:hint="eastAsia" w:cs="Times New Roman"/>
                <w:color w:val="auto"/>
                <w:spacing w:val="-11"/>
                <w:sz w:val="21"/>
                <w:szCs w:val="21"/>
                <w:highlight w:val="none"/>
              </w:rPr>
              <w:t xml:space="preserve">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 xml:space="preserve">格口</w:t>
            </w:r>
            <w:r/>
          </w:p>
          <w:p>
            <w:pPr>
              <w:pStyle w:val="971"/>
              <w:ind w:left="0" w:right="349"/>
              <w:jc w:val="center"/>
              <w:keepLines w:val="0"/>
              <w:keepNext w:val="0"/>
              <w:spacing w:before="180" w:beforeAutospacing="0" w:after="0" w:afterAutospacing="0" w:line="420" w:lineRule="auto"/>
              <w:rPr>
                <w:rFonts w:cs="Times New Roman"/>
                <w:color w:val="auto"/>
                <w:sz w:val="21"/>
                <w:szCs w:val="21"/>
                <w:highlight w:val="none"/>
              </w:rPr>
              <w:suppressLineNumbers w:val="0"/>
            </w:pPr>
            <w:r>
              <w:rPr>
                <w:rFonts w:hint="eastAsia"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845" w:type="dxa"/>
            <w:vAlign w:val="top"/>
            <w:textDirection w:val="lrTb"/>
            <w:noWrap w:val="false"/>
          </w:tcPr>
          <w:p>
            <w:pPr>
              <w:pStyle w:val="971"/>
              <w:ind w:left="0" w:right="377"/>
              <w:jc w:val="center"/>
              <w:keepLines w:val="0"/>
              <w:keepNext w:val="0"/>
              <w:spacing w:before="180" w:beforeAutospacing="0" w:after="0" w:afterAutospacing="0" w:line="420" w:lineRule="auto"/>
              <w:rPr>
                <w:rFonts w:hint="eastAsia" w:cs="Times New Roman"/>
                <w:color w:val="auto"/>
                <w:sz w:val="21"/>
                <w:szCs w:val="21"/>
                <w:highlight w:val="none"/>
              </w:rPr>
              <w:suppressLineNumbers w:val="0"/>
            </w:pPr>
            <w:r>
              <w:rPr>
                <w:rFonts w:hint="eastAsia" w:cs="Times New Roman"/>
                <w:color w:val="auto"/>
                <w:spacing w:val="-11"/>
                <w:sz w:val="21"/>
                <w:szCs w:val="21"/>
                <w:highlight w:val="none"/>
              </w:rPr>
              <w:t xml:space="preserve">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 xml:space="preserve">格口</w:t>
            </w:r>
            <w:r/>
          </w:p>
          <w:p>
            <w:pPr>
              <w:pStyle w:val="971"/>
              <w:ind w:left="0" w:right="377"/>
              <w:jc w:val="center"/>
              <w:keepLines w:val="0"/>
              <w:keepNext w:val="0"/>
              <w:spacing w:before="180" w:beforeAutospacing="0" w:after="0" w:afterAutospacing="0" w:line="420" w:lineRule="auto"/>
              <w:rPr>
                <w:rFonts w:cs="Times New Roman"/>
                <w:color w:val="auto"/>
                <w:sz w:val="21"/>
                <w:szCs w:val="21"/>
                <w:highlight w:val="none"/>
              </w:rPr>
              <w:suppressLineNumbers w:val="0"/>
            </w:pPr>
            <w:r>
              <w:rPr>
                <w:rFonts w:hint="eastAsia"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pStyle w:val="971"/>
              <w:ind w:left="0" w:right="377"/>
              <w:jc w:val="center"/>
              <w:keepLines w:val="0"/>
              <w:keepNext w:val="0"/>
              <w:spacing w:before="180" w:beforeAutospacing="0" w:after="0" w:afterAutospacing="0" w:line="420" w:lineRule="auto"/>
              <w:rPr>
                <w:rFonts w:hint="eastAsia" w:cs="Times New Roman"/>
                <w:color w:val="auto"/>
                <w:sz w:val="21"/>
                <w:szCs w:val="21"/>
                <w:highlight w:val="none"/>
              </w:rPr>
              <w:suppressLineNumbers w:val="0"/>
            </w:pPr>
            <w:r>
              <w:rPr>
                <w:rFonts w:hint="eastAsia" w:cs="Times New Roman"/>
                <w:color w:val="auto"/>
                <w:spacing w:val="-11"/>
                <w:sz w:val="21"/>
                <w:szCs w:val="21"/>
                <w:highlight w:val="none"/>
              </w:rPr>
              <w:t xml:space="preserve">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 xml:space="preserve">格口</w:t>
            </w:r>
            <w:r/>
          </w:p>
          <w:p>
            <w:pPr>
              <w:pStyle w:val="971"/>
              <w:ind w:left="0" w:right="166"/>
              <w:jc w:val="center"/>
              <w:keepLines w:val="0"/>
              <w:keepNext w:val="0"/>
              <w:spacing w:before="201" w:beforeAutospacing="0" w:after="0" w:afterAutospacing="0" w:line="405" w:lineRule="auto"/>
              <w:rPr>
                <w:rFonts w:cs="Times New Roman"/>
                <w:color w:val="auto"/>
                <w:sz w:val="21"/>
                <w:szCs w:val="21"/>
                <w:highlight w:val="none"/>
              </w:rPr>
              <w:suppressLineNumbers w:val="0"/>
            </w:pPr>
            <w:r>
              <w:rPr>
                <w:rFonts w:hint="eastAsia" w:cs="Times New Roman"/>
                <w:color w:val="auto"/>
                <w:spacing w:val="4"/>
                <w:sz w:val="21"/>
                <w:szCs w:val="21"/>
                <w:highlight w:val="none"/>
              </w:rPr>
              <w:t xml:space="preserve">不合格口</w:t>
            </w:r>
            <w:r/>
          </w:p>
        </w:tc>
      </w:tr>
    </w:tbl>
    <w:p>
      <w:pPr>
        <w:numPr>
          <w:ilvl w:val="0"/>
          <w:numId w:val="0"/>
        </w:numPr>
        <w:jc w:val="left"/>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ind w:firstLine="422"/>
        <w:jc w:val="left"/>
        <w:spacing w:line="360" w:lineRule="auto"/>
        <w:widowControl/>
        <w:rPr>
          <w:rFonts w:hint="eastAsia" w:ascii="宋体" w:hAnsi="宋体" w:eastAsia="宋体" w:cs="Times New Roman"/>
          <w:b/>
          <w:bCs/>
          <w:color w:val="auto"/>
          <w:szCs w:val="21"/>
          <w:highlight w:val="none"/>
          <w:lang w:eastAsia="zh-CN"/>
        </w:rPr>
      </w:pPr>
      <w:r>
        <w:rPr>
          <w:rFonts w:hint="eastAsia" w:ascii="宋体" w:hAnsi="宋体" w:eastAsia="宋体" w:cs="Times New Roman"/>
          <w:b/>
          <w:bCs/>
          <w:color w:val="auto"/>
          <w:szCs w:val="21"/>
          <w:highlight w:val="none"/>
        </w:rPr>
        <w:t xml:space="preserve">三、验收标准</w:t>
      </w:r>
      <w:r>
        <w:rPr>
          <w:rFonts w:hint="eastAsia" w:ascii="宋体" w:hAnsi="宋体" w:eastAsia="宋体" w:cs="Times New Roman"/>
          <w:b/>
          <w:bCs/>
          <w:color w:val="auto"/>
          <w:szCs w:val="21"/>
          <w:highlight w:val="none"/>
          <w:lang w:eastAsia="zh-CN"/>
        </w:rPr>
        <w:t xml:space="preserve">（</w:t>
      </w:r>
      <w:r>
        <w:rPr>
          <w:rFonts w:hint="eastAsia" w:ascii="Times New Roman" w:hAnsi="Times New Roman" w:eastAsia="宋体" w:cs="Times New Roman"/>
          <w:color w:val="auto"/>
          <w:spacing w:val="-1"/>
          <w:sz w:val="21"/>
          <w:szCs w:val="21"/>
          <w:highlight w:val="none"/>
        </w:rPr>
        <w:t xml:space="preserve">验收内容</w:t>
      </w:r>
      <w:r>
        <w:rPr>
          <w:rFonts w:hint="eastAsia" w:ascii="宋体" w:hAnsi="宋体" w:eastAsia="宋体" w:cs="Times New Roman"/>
          <w:b/>
          <w:bCs/>
          <w:color w:val="auto"/>
          <w:szCs w:val="21"/>
          <w:highlight w:val="none"/>
          <w:lang w:eastAsia="zh-CN"/>
        </w:rPr>
        <w:t xml:space="preserve">）</w:t>
      </w:r>
      <w:r/>
    </w:p>
    <w:tbl>
      <w:tblPr>
        <w:tblStyle w:val="970"/>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08"/>
        <w:gridCol w:w="1277"/>
        <w:gridCol w:w="1452"/>
        <w:gridCol w:w="1353"/>
        <w:gridCol w:w="1650"/>
        <w:gridCol w:w="1740"/>
      </w:tblGrid>
      <w:tr>
        <w:trPr>
          <w:trHeight w:val="1247"/>
        </w:trPr>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auto"/>
                <w:spacing w:val="-2"/>
                <w:sz w:val="21"/>
                <w:highlight w:val="none"/>
                <w:lang w:val="en-US" w:eastAsia="zh-CN"/>
              </w:rPr>
              <w:suppressLineNumbers w:val="0"/>
            </w:pPr>
            <w:r>
              <w:rPr>
                <w:rFonts w:hint="eastAsia" w:ascii="Times New Roman" w:hAnsi="Times New Roman" w:eastAsia="宋体" w:cs="Times New Roman"/>
                <w:color w:val="auto"/>
                <w:spacing w:val="-2"/>
                <w:sz w:val="21"/>
                <w:highlight w:val="none"/>
                <w:lang w:val="en-US" w:eastAsia="zh-CN"/>
              </w:rPr>
            </w:r>
            <w:r/>
          </w:p>
          <w:p>
            <w:pPr>
              <w:ind w:left="0" w:right="0"/>
              <w:jc w:val="center"/>
              <w:keepLines w:val="0"/>
              <w:keepNext w:val="0"/>
              <w:spacing w:before="0" w:beforeAutospacing="0" w:after="0" w:afterAutospacing="0"/>
              <w:rPr>
                <w:rFonts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pacing w:val="-2"/>
                <w:sz w:val="21"/>
                <w:highlight w:val="none"/>
                <w:lang w:val="en-US" w:eastAsia="zh-CN"/>
              </w:rPr>
              <w:t xml:space="preserve">服务质量</w:t>
            </w:r>
            <w:r/>
          </w:p>
        </w:tc>
        <w:tc>
          <w:tcPr>
            <w:tcBorders>
              <w:top w:val="single" w:color="auto" w:sz="4" w:space="0"/>
              <w:left w:val="single" w:color="auto" w:sz="4" w:space="0"/>
              <w:bottom w:val="single" w:color="auto" w:sz="4" w:space="0"/>
              <w:right w:val="single" w:color="auto" w:sz="4" w:space="0"/>
            </w:tcBorders>
            <w:tcW w:w="1277" w:type="dxa"/>
            <w:vAlign w:val="top"/>
            <w:textDirection w:val="lrTb"/>
            <w:noWrap w:val="false"/>
          </w:tcPr>
          <w:p>
            <w:pPr>
              <w:pStyle w:val="971"/>
              <w:ind w:left="0" w:right="17"/>
              <w:jc w:val="center"/>
              <w:keepLines w:val="0"/>
              <w:keepNext w:val="0"/>
              <w:spacing w:before="220" w:beforeAutospacing="0" w:after="0" w:afterAutospacing="0" w:line="398" w:lineRule="auto"/>
              <w:rPr>
                <w:rFonts w:cs="Times New Roman"/>
                <w:color w:val="auto"/>
                <w:sz w:val="21"/>
                <w:szCs w:val="21"/>
                <w:highlight w:val="none"/>
              </w:rPr>
              <w:suppressLineNumbers w:val="0"/>
            </w:pPr>
            <w:r>
              <w:rPr>
                <w:rFonts w:hint="eastAsia" w:cs="Times New Roman"/>
                <w:color w:val="auto"/>
                <w:spacing w:val="6"/>
                <w:sz w:val="21"/>
                <w:szCs w:val="21"/>
                <w:highlight w:val="none"/>
                <w:lang w:val="en-US" w:eastAsia="zh-CN"/>
              </w:rPr>
              <w:t xml:space="preserve">服务进度</w:t>
            </w:r>
            <w:r/>
          </w:p>
        </w:tc>
        <w:tc>
          <w:tcPr>
            <w:tcBorders>
              <w:top w:val="single" w:color="auto" w:sz="4" w:space="0"/>
              <w:left w:val="single" w:color="auto" w:sz="4" w:space="0"/>
              <w:bottom w:val="single" w:color="auto" w:sz="4" w:space="0"/>
              <w:right w:val="single" w:color="auto" w:sz="4" w:space="0"/>
            </w:tcBorders>
            <w:tcW w:w="1452" w:type="dxa"/>
            <w:vAlign w:val="top"/>
            <w:textDirection w:val="lrTb"/>
            <w:noWrap w:val="false"/>
          </w:tcPr>
          <w:p>
            <w:pPr>
              <w:ind w:left="0" w:right="0"/>
              <w:jc w:val="both"/>
              <w:keepLines w:val="0"/>
              <w:keepNext w:val="0"/>
              <w:spacing w:before="0" w:beforeAutospacing="0" w:after="0" w:afterAutospacing="0"/>
              <w:rPr>
                <w:rFonts w:hint="default" w:ascii="Times New Roman" w:hAnsi="Times New Roman" w:eastAsia="宋体" w:cs="Times New Roman"/>
                <w:color w:val="auto"/>
                <w:spacing w:val="-1"/>
                <w:sz w:val="21"/>
                <w:szCs w:val="21"/>
                <w:highlight w:val="none"/>
                <w:lang w:val="en-US" w:eastAsia="zh-CN"/>
              </w:rPr>
              <w:suppressLineNumbers w:val="0"/>
            </w:pPr>
            <w:r>
              <w:rPr>
                <w:rFonts w:hint="default" w:ascii="Times New Roman" w:hAnsi="Times New Roman" w:eastAsia="宋体" w:cs="Times New Roman"/>
                <w:color w:val="auto"/>
                <w:spacing w:val="-1"/>
                <w:sz w:val="21"/>
                <w:szCs w:val="21"/>
                <w:highlight w:val="none"/>
                <w:lang w:val="en-US" w:eastAsia="zh-CN"/>
              </w:rPr>
            </w:r>
            <w:r/>
          </w:p>
          <w:p>
            <w:pPr>
              <w:ind w:left="0" w:right="0"/>
              <w:jc w:val="center"/>
              <w:keepLines w:val="0"/>
              <w:keepNext w:val="0"/>
              <w:spacing w:before="0" w:beforeAutospacing="0" w:after="0" w:afterAutospacing="0"/>
              <w:rPr>
                <w:rFonts w:ascii="Times New Roman" w:hAnsi="Times New Roman" w:eastAsia="宋体" w:cs="Times New Roman"/>
                <w:color w:val="auto"/>
                <w:sz w:val="21"/>
                <w:szCs w:val="21"/>
                <w:highlight w:val="none"/>
              </w:rPr>
              <w:suppressLineNumbers w:val="0"/>
            </w:pPr>
            <w:r>
              <w:rPr>
                <w:rFonts w:hint="eastAsia" w:ascii="Times New Roman" w:hAnsi="Times New Roman" w:eastAsia="宋体" w:cs="Arial"/>
                <w:color w:val="auto"/>
                <w:sz w:val="21"/>
                <w:szCs w:val="21"/>
                <w:highlight w:val="none"/>
                <w:lang w:val="en-US" w:eastAsia="zh-CN" w:bidi="ar-SA"/>
              </w:rPr>
              <w:t xml:space="preserve">人员、设备 配备情况</w:t>
            </w:r>
            <w:r/>
          </w:p>
        </w:tc>
        <w:tc>
          <w:tcPr>
            <w:tcBorders>
              <w:top w:val="single" w:color="auto" w:sz="4" w:space="0"/>
              <w:left w:val="single" w:color="auto" w:sz="4" w:space="0"/>
              <w:bottom w:val="single" w:color="auto" w:sz="4" w:space="0"/>
              <w:right w:val="single" w:color="auto" w:sz="4" w:space="0"/>
            </w:tcBorders>
            <w:tcW w:w="1353" w:type="dxa"/>
            <w:vAlign w:val="top"/>
            <w:textDirection w:val="lrTb"/>
            <w:noWrap w:val="false"/>
          </w:tcPr>
          <w:p>
            <w:pPr>
              <w:pStyle w:val="971"/>
              <w:ind w:left="0" w:right="0"/>
              <w:jc w:val="center"/>
              <w:keepLines w:val="0"/>
              <w:keepNext w:val="0"/>
              <w:spacing w:before="248" w:beforeAutospacing="0" w:after="0" w:afterAutospacing="0"/>
              <w:rPr>
                <w:rFonts w:cs="Times New Roman"/>
                <w:color w:val="auto"/>
                <w:sz w:val="21"/>
                <w:szCs w:val="21"/>
                <w:highlight w:val="none"/>
              </w:rPr>
              <w:suppressLineNumbers w:val="0"/>
            </w:pPr>
            <w:r>
              <w:rPr>
                <w:rFonts w:hint="eastAsia" w:cs="Times New Roman"/>
                <w:color w:val="auto"/>
                <w:spacing w:val="-1"/>
                <w:sz w:val="21"/>
                <w:szCs w:val="21"/>
                <w:highlight w:val="none"/>
                <w:lang w:val="en-US" w:eastAsia="zh-CN"/>
              </w:rPr>
              <w:t xml:space="preserve">行业、安全标准</w:t>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left="0" w:right="0"/>
              <w:jc w:val="center"/>
              <w:keepLines w:val="0"/>
              <w:keepNext w:val="0"/>
              <w:spacing w:before="0" w:beforeAutospacing="0" w:after="0" w:afterAutospacing="0"/>
              <w:rPr>
                <w:rFonts w:ascii="Times New Roman" w:hAnsi="Times New Roman" w:eastAsia="宋体" w:cs="Times New Roman"/>
                <w:color w:val="auto"/>
                <w:sz w:val="20"/>
                <w:highlight w:val="none"/>
              </w:rPr>
              <w:suppressLineNumbers w:val="0"/>
            </w:pPr>
            <w:r>
              <w:rPr>
                <w:rFonts w:ascii="Times New Roman" w:hAnsi="Times New Roman" w:eastAsia="宋体" w:cs="Times New Roman"/>
                <w:color w:val="auto"/>
                <w:sz w:val="20"/>
                <w:highlight w:val="none"/>
              </w:rPr>
            </w:r>
            <w:r/>
          </w:p>
          <w:p>
            <w:pPr>
              <w:ind w:left="0" w:right="0"/>
              <w:jc w:val="center"/>
              <w:keepLines w:val="0"/>
              <w:keepNext w:val="0"/>
              <w:spacing w:before="0" w:beforeAutospacing="0" w:after="0" w:afterAutospacing="0"/>
              <w:rPr>
                <w:rFonts w:hint="default" w:ascii="Times New Roman" w:hAnsi="Times New Roman" w:eastAsia="宋体" w:cs="Times New Roman"/>
                <w:color w:val="auto"/>
                <w:sz w:val="20"/>
                <w:highlight w:val="none"/>
                <w:lang w:val="en-US" w:eastAsia="zh-CN"/>
              </w:rPr>
              <w:suppressLineNumbers w:val="0"/>
            </w:pPr>
            <w:r>
              <w:rPr>
                <w:rFonts w:hint="eastAsia" w:ascii="Times New Roman" w:hAnsi="Times New Roman" w:eastAsia="宋体" w:cs="Times New Roman"/>
                <w:color w:val="auto"/>
                <w:spacing w:val="-2"/>
                <w:sz w:val="21"/>
                <w:highlight w:val="none"/>
                <w:lang w:val="en-US" w:eastAsia="zh-CN"/>
              </w:rPr>
              <w:t xml:space="preserve">项目需求、</w:t>
            </w:r>
            <w:r>
              <w:rPr>
                <w:rFonts w:hint="eastAsia" w:ascii="Times New Roman" w:hAnsi="Times New Roman" w:eastAsia="宋体" w:cs="Times New Roman"/>
                <w:color w:val="auto"/>
                <w:spacing w:val="-1"/>
                <w:sz w:val="21"/>
                <w:szCs w:val="21"/>
                <w:highlight w:val="none"/>
              </w:rPr>
              <w:t xml:space="preserve">服务承诺</w:t>
            </w:r>
            <w:r/>
          </w:p>
          <w:p>
            <w:pPr>
              <w:ind w:left="0" w:right="0"/>
              <w:jc w:val="center"/>
              <w:keepLines w:val="0"/>
              <w:keepNext w:val="0"/>
              <w:spacing w:before="0" w:beforeAutospacing="0" w:after="0" w:afterAutospacing="0"/>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0" w:type="dxa"/>
            <w:vAlign w:val="top"/>
            <w:textDirection w:val="lrTb"/>
            <w:noWrap w:val="false"/>
          </w:tcPr>
          <w:p>
            <w:pPr>
              <w:pStyle w:val="971"/>
              <w:ind w:left="0" w:right="0"/>
              <w:jc w:val="center"/>
              <w:keepLines w:val="0"/>
              <w:keepNext w:val="0"/>
              <w:spacing w:before="211" w:beforeAutospacing="0" w:after="0" w:afterAutospacing="0"/>
              <w:rPr>
                <w:rFonts w:cs="Times New Roman"/>
                <w:color w:val="auto"/>
                <w:sz w:val="21"/>
                <w:szCs w:val="21"/>
                <w:highlight w:val="none"/>
              </w:rPr>
              <w:suppressLineNumbers w:val="0"/>
            </w:pPr>
            <w:r>
              <w:rPr>
                <w:rFonts w:hint="eastAsia" w:cs="Times New Roman"/>
                <w:color w:val="auto"/>
                <w:spacing w:val="-1"/>
                <w:sz w:val="21"/>
                <w:szCs w:val="21"/>
                <w:highlight w:val="none"/>
              </w:rPr>
              <w:t xml:space="preserve">合同履约</w:t>
            </w:r>
            <w:r>
              <w:rPr>
                <w:rFonts w:hint="eastAsia" w:cs="Times New Roman"/>
                <w:color w:val="auto"/>
                <w:spacing w:val="-2"/>
                <w:sz w:val="21"/>
                <w:szCs w:val="21"/>
                <w:highlight w:val="none"/>
              </w:rPr>
              <w:t xml:space="preserve">时间、地点、方式</w:t>
            </w:r>
            <w:r/>
          </w:p>
        </w:tc>
      </w:tr>
      <w:tr>
        <w:trPr>
          <w:trHeight w:val="1707"/>
        </w:trPr>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pStyle w:val="971"/>
              <w:ind w:left="0" w:right="377"/>
              <w:jc w:val="center"/>
              <w:keepLines w:val="0"/>
              <w:keepNext w:val="0"/>
              <w:spacing w:before="180" w:beforeAutospacing="0" w:after="0" w:afterAutospacing="0" w:line="420" w:lineRule="auto"/>
              <w:rPr>
                <w:rFonts w:hint="eastAsia" w:cs="Times New Roman"/>
                <w:color w:val="auto"/>
                <w:sz w:val="21"/>
                <w:szCs w:val="21"/>
                <w:highlight w:val="none"/>
              </w:rPr>
              <w:suppressLineNumbers w:val="0"/>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 xml:space="preserve">格口</w:t>
            </w:r>
            <w:r/>
          </w:p>
          <w:p>
            <w:pPr>
              <w:pStyle w:val="971"/>
              <w:ind w:left="0" w:right="170"/>
              <w:jc w:val="center"/>
              <w:keepLines w:val="0"/>
              <w:keepNext w:val="0"/>
              <w:spacing w:before="201" w:beforeAutospacing="0" w:after="0" w:afterAutospacing="0" w:line="405" w:lineRule="auto"/>
              <w:rPr>
                <w:rFonts w:cs="Times New Roman"/>
                <w:color w:val="auto"/>
                <w:sz w:val="21"/>
                <w:szCs w:val="21"/>
                <w:highlight w:val="none"/>
              </w:rPr>
              <w:suppressLineNumbers w:val="0"/>
            </w:pPr>
            <w:r>
              <w:rPr>
                <w:rFonts w:hint="eastAsia"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277" w:type="dxa"/>
            <w:vAlign w:val="top"/>
            <w:textDirection w:val="lrTb"/>
            <w:noWrap w:val="false"/>
          </w:tcPr>
          <w:p>
            <w:pPr>
              <w:pStyle w:val="971"/>
              <w:ind w:left="0" w:right="377"/>
              <w:jc w:val="center"/>
              <w:keepLines w:val="0"/>
              <w:keepNext w:val="0"/>
              <w:spacing w:before="180" w:beforeAutospacing="0" w:after="0" w:afterAutospacing="0" w:line="420" w:lineRule="auto"/>
              <w:rPr>
                <w:rFonts w:hint="eastAsia" w:cs="Times New Roman"/>
                <w:color w:val="auto"/>
                <w:sz w:val="21"/>
                <w:szCs w:val="21"/>
                <w:highlight w:val="none"/>
              </w:rPr>
              <w:suppressLineNumbers w:val="0"/>
            </w:pPr>
            <w:r>
              <w:rPr>
                <w:rFonts w:hint="eastAsia" w:cs="Times New Roman"/>
                <w:color w:val="auto"/>
                <w:spacing w:val="-11"/>
                <w:sz w:val="21"/>
                <w:szCs w:val="21"/>
                <w:highlight w:val="none"/>
              </w:rPr>
              <w:t xml:space="preserve">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 xml:space="preserve">格口</w:t>
            </w:r>
            <w:r/>
          </w:p>
          <w:p>
            <w:pPr>
              <w:pStyle w:val="971"/>
              <w:ind w:left="0" w:right="349"/>
              <w:jc w:val="center"/>
              <w:keepLines w:val="0"/>
              <w:keepNext w:val="0"/>
              <w:spacing w:before="180" w:beforeAutospacing="0" w:after="0" w:afterAutospacing="0" w:line="420" w:lineRule="auto"/>
              <w:rPr>
                <w:rFonts w:cs="Times New Roman"/>
                <w:color w:val="auto"/>
                <w:sz w:val="21"/>
                <w:szCs w:val="21"/>
                <w:highlight w:val="none"/>
              </w:rPr>
              <w:suppressLineNumbers w:val="0"/>
            </w:pPr>
            <w:r>
              <w:rPr>
                <w:rFonts w:hint="eastAsia"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452" w:type="dxa"/>
            <w:vAlign w:val="top"/>
            <w:textDirection w:val="lrTb"/>
            <w:noWrap w:val="false"/>
          </w:tcPr>
          <w:p>
            <w:pPr>
              <w:pStyle w:val="971"/>
              <w:ind w:left="0" w:right="377"/>
              <w:jc w:val="center"/>
              <w:keepLines w:val="0"/>
              <w:keepNext w:val="0"/>
              <w:spacing w:before="180" w:beforeAutospacing="0" w:after="0" w:afterAutospacing="0" w:line="420" w:lineRule="auto"/>
              <w:rPr>
                <w:rFonts w:hint="eastAsia" w:cs="Times New Roman"/>
                <w:color w:val="auto"/>
                <w:sz w:val="21"/>
                <w:szCs w:val="21"/>
                <w:highlight w:val="none"/>
              </w:rPr>
              <w:suppressLineNumbers w:val="0"/>
            </w:pPr>
            <w:r>
              <w:rPr>
                <w:rFonts w:hint="eastAsia" w:cs="Times New Roman"/>
                <w:color w:val="auto"/>
                <w:spacing w:val="-11"/>
                <w:sz w:val="21"/>
                <w:szCs w:val="21"/>
                <w:highlight w:val="none"/>
              </w:rPr>
              <w:t xml:space="preserve">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 xml:space="preserve">格口</w:t>
            </w:r>
            <w:r/>
          </w:p>
          <w:p>
            <w:pPr>
              <w:pStyle w:val="971"/>
              <w:ind w:left="0" w:right="377"/>
              <w:jc w:val="center"/>
              <w:keepLines w:val="0"/>
              <w:keepNext w:val="0"/>
              <w:spacing w:before="180" w:beforeAutospacing="0" w:after="0" w:afterAutospacing="0" w:line="420" w:lineRule="auto"/>
              <w:rPr>
                <w:rFonts w:cs="Times New Roman"/>
                <w:color w:val="auto"/>
                <w:sz w:val="21"/>
                <w:szCs w:val="21"/>
                <w:highlight w:val="none"/>
              </w:rPr>
              <w:suppressLineNumbers w:val="0"/>
            </w:pPr>
            <w:r>
              <w:rPr>
                <w:rFonts w:hint="eastAsia"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353" w:type="dxa"/>
            <w:vAlign w:val="top"/>
            <w:textDirection w:val="lrTb"/>
            <w:noWrap w:val="false"/>
          </w:tcPr>
          <w:p>
            <w:pPr>
              <w:pStyle w:val="971"/>
              <w:ind w:left="0" w:right="377"/>
              <w:jc w:val="center"/>
              <w:keepLines w:val="0"/>
              <w:keepNext w:val="0"/>
              <w:spacing w:before="180" w:beforeAutospacing="0" w:after="0" w:afterAutospacing="0" w:line="420" w:lineRule="auto"/>
              <w:rPr>
                <w:rFonts w:hint="eastAsia" w:cs="Times New Roman"/>
                <w:color w:val="auto"/>
                <w:sz w:val="21"/>
                <w:szCs w:val="21"/>
                <w:highlight w:val="none"/>
              </w:rPr>
              <w:suppressLineNumbers w:val="0"/>
            </w:pPr>
            <w:r>
              <w:rPr>
                <w:rFonts w:hint="eastAsia" w:cs="Times New Roman"/>
                <w:color w:val="auto"/>
                <w:spacing w:val="-11"/>
                <w:sz w:val="21"/>
                <w:szCs w:val="21"/>
                <w:highlight w:val="none"/>
              </w:rPr>
              <w:t xml:space="preserve">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 xml:space="preserve">格口</w:t>
            </w:r>
            <w:r/>
          </w:p>
          <w:p>
            <w:pPr>
              <w:pStyle w:val="971"/>
              <w:ind w:left="0" w:right="166"/>
              <w:jc w:val="both"/>
              <w:keepLines w:val="0"/>
              <w:keepNext w:val="0"/>
              <w:spacing w:before="201" w:beforeAutospacing="0" w:after="0" w:afterAutospacing="0" w:line="405" w:lineRule="auto"/>
              <w:rPr>
                <w:rFonts w:cs="Times New Roman"/>
                <w:color w:val="auto"/>
                <w:sz w:val="21"/>
                <w:szCs w:val="21"/>
                <w:highlight w:val="none"/>
              </w:rPr>
              <w:suppressLineNumbers w:val="0"/>
            </w:pPr>
            <w:r>
              <w:rPr>
                <w:rFonts w:hint="eastAsia"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71"/>
              <w:ind w:left="0" w:right="377"/>
              <w:jc w:val="center"/>
              <w:keepLines w:val="0"/>
              <w:keepNext w:val="0"/>
              <w:spacing w:before="180" w:beforeAutospacing="0" w:after="0" w:afterAutospacing="0" w:line="420" w:lineRule="auto"/>
              <w:rPr>
                <w:rFonts w:hint="eastAsia" w:cs="Times New Roman"/>
                <w:color w:val="auto"/>
                <w:sz w:val="21"/>
                <w:szCs w:val="21"/>
                <w:highlight w:val="none"/>
              </w:rPr>
              <w:suppressLineNumbers w:val="0"/>
            </w:pPr>
            <w:r>
              <w:rPr>
                <w:rFonts w:hint="eastAsia" w:cs="Times New Roman"/>
                <w:color w:val="auto"/>
                <w:spacing w:val="-11"/>
                <w:sz w:val="21"/>
                <w:szCs w:val="21"/>
                <w:highlight w:val="none"/>
              </w:rPr>
              <w:t xml:space="preserve">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 xml:space="preserve">格口</w:t>
            </w:r>
            <w:r/>
          </w:p>
          <w:p>
            <w:pPr>
              <w:pStyle w:val="971"/>
              <w:ind w:left="0" w:right="163"/>
              <w:jc w:val="center"/>
              <w:keepLines w:val="0"/>
              <w:keepNext w:val="0"/>
              <w:spacing w:before="180" w:beforeAutospacing="0" w:after="0" w:afterAutospacing="0" w:line="420" w:lineRule="auto"/>
              <w:rPr>
                <w:rFonts w:cs="Times New Roman"/>
                <w:color w:val="auto"/>
                <w:sz w:val="21"/>
                <w:szCs w:val="21"/>
                <w:highlight w:val="none"/>
              </w:rPr>
              <w:suppressLineNumbers w:val="0"/>
            </w:pPr>
            <w:r>
              <w:rPr>
                <w:rFonts w:hint="eastAsia"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740" w:type="dxa"/>
            <w:vAlign w:val="top"/>
            <w:textDirection w:val="lrTb"/>
            <w:noWrap w:val="false"/>
          </w:tcPr>
          <w:p>
            <w:pPr>
              <w:pStyle w:val="971"/>
              <w:ind w:left="0" w:right="377"/>
              <w:jc w:val="center"/>
              <w:keepLines w:val="0"/>
              <w:keepNext w:val="0"/>
              <w:spacing w:before="180" w:beforeAutospacing="0" w:after="0" w:afterAutospacing="0" w:line="420" w:lineRule="auto"/>
              <w:rPr>
                <w:rFonts w:hint="eastAsia" w:cs="Times New Roman"/>
                <w:color w:val="auto"/>
                <w:sz w:val="21"/>
                <w:szCs w:val="21"/>
                <w:highlight w:val="none"/>
              </w:rPr>
              <w:suppressLineNumbers w:val="0"/>
            </w:pPr>
            <w:r>
              <w:rPr>
                <w:rFonts w:hint="eastAsia" w:cs="Times New Roman"/>
                <w:color w:val="auto"/>
                <w:spacing w:val="-11"/>
                <w:sz w:val="21"/>
                <w:szCs w:val="21"/>
                <w:highlight w:val="none"/>
              </w:rPr>
              <w:t xml:space="preserve">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 xml:space="preserve">格口</w:t>
            </w:r>
            <w:r/>
          </w:p>
          <w:p>
            <w:pPr>
              <w:pStyle w:val="971"/>
              <w:ind w:left="0" w:right="377"/>
              <w:jc w:val="center"/>
              <w:keepLines w:val="0"/>
              <w:keepNext w:val="0"/>
              <w:spacing w:before="180" w:beforeAutospacing="0" w:after="0" w:afterAutospacing="0" w:line="420" w:lineRule="auto"/>
              <w:rPr>
                <w:rFonts w:cs="Times New Roman"/>
                <w:color w:val="auto"/>
                <w:sz w:val="21"/>
                <w:szCs w:val="21"/>
                <w:highlight w:val="none"/>
              </w:rPr>
              <w:suppressLineNumbers w:val="0"/>
            </w:pPr>
            <w:r>
              <w:rPr>
                <w:rFonts w:hint="eastAsia" w:cs="Times New Roman"/>
                <w:color w:val="auto"/>
                <w:spacing w:val="4"/>
                <w:sz w:val="21"/>
                <w:szCs w:val="21"/>
                <w:highlight w:val="none"/>
              </w:rPr>
              <w:t xml:space="preserve">不合格口</w:t>
            </w:r>
            <w:r/>
          </w:p>
        </w:tc>
      </w:tr>
    </w:tbl>
    <w:p>
      <w:pPr>
        <w:pStyle w:val="893"/>
        <w:numPr>
          <w:ilvl w:val="0"/>
          <w:numId w:val="0"/>
        </w:numPr>
        <w:jc w:val="center"/>
        <w:spacing w:after="312"/>
        <w:rPr>
          <w:rFonts w:ascii="Times New Roman" w:hAnsi="Times New Roman"/>
          <w:color w:val="auto"/>
          <w:sz w:val="44"/>
          <w:szCs w:val="44"/>
          <w:highlight w:val="none"/>
          <w:lang w:val="zh-CN"/>
        </w:rPr>
        <w:outlineLvl w:val="0"/>
      </w:pPr>
      <w:r>
        <w:rPr>
          <w:rFonts w:ascii="Times New Roman" w:hAnsi="Times New Roman"/>
          <w:color w:val="auto"/>
          <w:sz w:val="44"/>
          <w:szCs w:val="44"/>
          <w:highlight w:val="none"/>
        </w:rPr>
        <w:br w:type="column"/>
      </w:r>
      <w:bookmarkEnd w:id="52"/>
      <w:r/>
      <w:bookmarkEnd w:id="53"/>
      <w:r>
        <w:rPr>
          <w:rFonts w:ascii="Times New Roman" w:hAnsi="Times New Roman"/>
          <w:color w:val="auto"/>
          <w:sz w:val="44"/>
          <w:szCs w:val="44"/>
          <w:highlight w:val="none"/>
          <w:lang w:val="zh-CN"/>
        </w:rPr>
        <w:t xml:space="preserve">第</w:t>
      </w:r>
      <w:r>
        <w:rPr>
          <w:rFonts w:hint="eastAsia" w:ascii="Times New Roman" w:hAnsi="Times New Roman"/>
          <w:color w:val="auto"/>
          <w:sz w:val="44"/>
          <w:szCs w:val="44"/>
          <w:highlight w:val="none"/>
          <w:lang w:val="en-US" w:eastAsia="zh-CN"/>
        </w:rPr>
        <w:t xml:space="preserve">六</w:t>
      </w:r>
      <w:r>
        <w:rPr>
          <w:rFonts w:ascii="Times New Roman" w:hAnsi="Times New Roman"/>
          <w:color w:val="auto"/>
          <w:sz w:val="44"/>
          <w:szCs w:val="44"/>
          <w:highlight w:val="none"/>
          <w:lang w:val="zh-CN"/>
        </w:rPr>
        <w:t xml:space="preserve">章 评标办法及评分标准</w:t>
      </w:r>
      <w:bookmarkEnd w:id="54"/>
      <w:r/>
      <w:bookmarkEnd w:id="55"/>
      <w:r/>
      <w:r/>
    </w:p>
    <w:p>
      <w:pPr>
        <w:ind w:firstLine="422"/>
        <w:spacing w:line="440" w:lineRule="atLeast"/>
        <w:rPr>
          <w:b/>
          <w:bCs/>
          <w:color w:val="auto"/>
          <w:highlight w:val="none"/>
        </w:rPr>
      </w:pPr>
      <w:r/>
      <w:bookmarkStart w:id="64" w:name="_Toc8598"/>
      <w:r/>
      <w:bookmarkStart w:id="65" w:name="_Toc10317"/>
      <w:r>
        <w:rPr>
          <w:rFonts w:hint="eastAsia"/>
          <w:b/>
          <w:bCs/>
          <w:color w:val="auto"/>
          <w:highlight w:val="none"/>
        </w:rPr>
        <w:t xml:space="preserve">一、评标办法：</w:t>
      </w:r>
      <w:bookmarkEnd w:id="64"/>
      <w:r/>
      <w:bookmarkEnd w:id="65"/>
      <w:r/>
      <w:r/>
    </w:p>
    <w:p>
      <w:pPr>
        <w:ind w:firstLine="420"/>
        <w:spacing w:line="440" w:lineRule="atLeast"/>
        <w:rPr>
          <w:color w:val="auto"/>
          <w:highlight w:val="none"/>
        </w:rPr>
      </w:pPr>
      <w:r>
        <w:rPr>
          <w:rFonts w:hint="eastAsia"/>
          <w:color w:val="auto"/>
          <w:highlight w:val="none"/>
        </w:rPr>
        <w:t xml:space="preserve">1</w:t>
      </w:r>
      <w:r>
        <w:rPr>
          <w:rFonts w:hint="eastAsia"/>
          <w:color w:val="auto"/>
          <w:highlight w:val="none"/>
          <w:lang w:eastAsia="zh-CN"/>
        </w:rPr>
        <w:t xml:space="preserve">、</w:t>
      </w:r>
      <w:r>
        <w:rPr>
          <w:rFonts w:hint="eastAsia"/>
          <w:color w:val="auto"/>
          <w:highlight w:val="none"/>
        </w:rPr>
        <w:t xml:space="preserve">本次磋商评标采用综合评分法，综合评分法是指投标文件满足投标文件全部实质性要求，且按照评审因素的量化指标评审得分最高的投标人为中标人的评标方法。</w:t>
      </w:r>
      <w:r/>
    </w:p>
    <w:p>
      <w:pPr>
        <w:ind w:firstLine="420"/>
        <w:spacing w:line="440" w:lineRule="atLeast"/>
        <w:rPr>
          <w:color w:val="auto"/>
          <w:highlight w:val="none"/>
        </w:rPr>
      </w:pPr>
      <w:r>
        <w:rPr>
          <w:color w:val="auto"/>
          <w:highlight w:val="none"/>
        </w:rPr>
        <w:t xml:space="preserve">2</w:t>
      </w:r>
      <w:r>
        <w:rPr>
          <w:rFonts w:hint="eastAsia"/>
          <w:color w:val="auto"/>
          <w:highlight w:val="none"/>
          <w:lang w:eastAsia="zh-CN"/>
        </w:rPr>
        <w:t xml:space="preserve">、</w:t>
      </w:r>
      <w:r>
        <w:rPr>
          <w:rFonts w:hint="eastAsia"/>
          <w:color w:val="auto"/>
          <w:highlight w:val="none"/>
        </w:rPr>
        <w:t xml:space="preserve">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ind w:firstLine="420"/>
        <w:spacing w:line="440" w:lineRule="atLeast"/>
        <w:rPr>
          <w:color w:val="auto"/>
          <w:highlight w:val="none"/>
        </w:rPr>
      </w:pPr>
      <w:r>
        <w:rPr>
          <w:color w:val="auto"/>
          <w:highlight w:val="none"/>
        </w:rPr>
        <w:t xml:space="preserve">3</w:t>
      </w:r>
      <w:r>
        <w:rPr>
          <w:rFonts w:hint="eastAsia"/>
          <w:color w:val="auto"/>
          <w:highlight w:val="none"/>
          <w:lang w:eastAsia="zh-CN"/>
        </w:rPr>
        <w:t xml:space="preserve">、</w:t>
      </w:r>
      <w:r>
        <w:rPr>
          <w:rFonts w:hint="eastAsia"/>
          <w:color w:val="auto"/>
          <w:highlight w:val="none"/>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0"/>
        <w:spacing w:line="440" w:lineRule="atLeast"/>
        <w:rPr>
          <w:color w:val="auto"/>
          <w:highlight w:val="none"/>
        </w:rPr>
      </w:pPr>
      <w:r>
        <w:rPr>
          <w:color w:val="auto"/>
          <w:highlight w:val="none"/>
        </w:rPr>
        <w:t xml:space="preserve">4</w:t>
      </w:r>
      <w:r>
        <w:rPr>
          <w:rFonts w:hint="eastAsia"/>
          <w:color w:val="auto"/>
          <w:highlight w:val="none"/>
          <w:lang w:eastAsia="zh-CN"/>
        </w:rPr>
        <w:t xml:space="preserve">、</w:t>
      </w:r>
      <w:r>
        <w:rPr>
          <w:rFonts w:hint="eastAsia"/>
          <w:color w:val="auto"/>
          <w:highlight w:val="none"/>
        </w:rPr>
        <w:t xml:space="preserve">针对中小型企业的评审：</w:t>
      </w:r>
      <w:r/>
    </w:p>
    <w:p>
      <w:pPr>
        <w:ind w:firstLine="422"/>
        <w:spacing w:line="440" w:lineRule="atLeast"/>
        <w:rPr>
          <w:rFonts w:hint="eastAsia"/>
          <w:b/>
          <w:bCs/>
          <w:color w:val="auto"/>
          <w:highlight w:val="none"/>
        </w:rPr>
      </w:pPr>
      <w:r>
        <w:rPr>
          <w:rFonts w:hint="eastAsia"/>
          <w:b/>
          <w:bCs/>
          <w:color w:val="auto"/>
          <w:highlight w:val="none"/>
        </w:rPr>
        <w:t xml:space="preserve">本项目专门面向中小企业采购的项目或者采购包，不再执行价格评审优惠的扶持政策。</w:t>
      </w:r>
      <w:r/>
    </w:p>
    <w:p>
      <w:pPr>
        <w:ind w:firstLine="420"/>
        <w:spacing w:line="440" w:lineRule="atLeast"/>
        <w:rPr>
          <w:rFonts w:hint="eastAsia"/>
          <w:b w:val="0"/>
          <w:bCs w:val="0"/>
          <w:color w:val="auto"/>
          <w:highlight w:val="none"/>
        </w:rPr>
      </w:pPr>
      <w:r>
        <w:rPr>
          <w:rFonts w:hint="eastAsia"/>
          <w:b w:val="0"/>
          <w:bCs w:val="0"/>
          <w:color w:val="auto"/>
          <w:highlight w:val="none"/>
          <w:lang w:val="en-US" w:eastAsia="zh-CN"/>
        </w:rPr>
        <w:t xml:space="preserve">5、</w:t>
      </w:r>
      <w:r>
        <w:rPr>
          <w:rFonts w:hint="eastAsia"/>
          <w:b w:val="0"/>
          <w:bCs w:val="0"/>
          <w:color w:val="auto"/>
          <w:highlight w:val="none"/>
        </w:rPr>
        <w:t xml:space="preserve">评审过程中出现下列情形之一的，评审委员会根据《苏财购〔2026〕2号》文应当启动异常低价投标（响应）审查程序：</w:t>
      </w:r>
      <w:r/>
    </w:p>
    <w:p>
      <w:pPr>
        <w:ind w:firstLine="420"/>
        <w:spacing w:line="440" w:lineRule="atLeast"/>
        <w:rPr>
          <w:rFonts w:hint="eastAsia"/>
          <w:b w:val="0"/>
          <w:bCs w:val="0"/>
          <w:color w:val="auto"/>
          <w:highlight w:val="none"/>
        </w:rPr>
      </w:pPr>
      <w:r>
        <w:rPr>
          <w:rFonts w:hint="eastAsia"/>
          <w:b w:val="0"/>
          <w:bCs w:val="0"/>
          <w:color w:val="auto"/>
          <w:highlight w:val="none"/>
        </w:rPr>
        <w:t xml:space="preserve">（一）评审过程中出现下列情形之一的，评审委员会应当启动异常低价投标（响应）审查程序：</w:t>
      </w:r>
      <w:r/>
    </w:p>
    <w:p>
      <w:pPr>
        <w:ind w:firstLine="420"/>
        <w:spacing w:line="440" w:lineRule="atLeast"/>
        <w:rPr>
          <w:rFonts w:hint="eastAsia"/>
          <w:b w:val="0"/>
          <w:bCs w:val="0"/>
          <w:color w:val="auto"/>
          <w:highlight w:val="none"/>
        </w:rPr>
      </w:pPr>
      <w:r>
        <w:rPr>
          <w:rFonts w:hint="eastAsia"/>
          <w:b w:val="0"/>
          <w:bCs w:val="0"/>
          <w:color w:val="auto"/>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40" w:lineRule="atLeast"/>
        <w:rPr>
          <w:rFonts w:hint="eastAsia"/>
          <w:b w:val="0"/>
          <w:bCs w:val="0"/>
          <w:color w:val="auto"/>
          <w:highlight w:val="none"/>
        </w:rPr>
      </w:pPr>
      <w:r>
        <w:rPr>
          <w:rFonts w:hint="eastAsia"/>
          <w:b w:val="0"/>
          <w:bCs w:val="0"/>
          <w:color w:val="auto"/>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40" w:lineRule="atLeast"/>
        <w:rPr>
          <w:rFonts w:hint="eastAsia"/>
          <w:b w:val="0"/>
          <w:bCs w:val="0"/>
          <w:color w:val="auto"/>
          <w:highlight w:val="none"/>
        </w:rPr>
      </w:pPr>
      <w:r>
        <w:rPr>
          <w:rFonts w:hint="eastAsia"/>
          <w:b w:val="0"/>
          <w:bCs w:val="0"/>
          <w:color w:val="auto"/>
          <w:highlight w:val="none"/>
        </w:rPr>
        <w:t xml:space="preserve">3.投标（响应）1报价低于采购项目最高限价45%的，即投标（响应）报价&lt;采购项目最高限价×45%；</w:t>
      </w:r>
      <w:r/>
    </w:p>
    <w:p>
      <w:pPr>
        <w:ind w:firstLine="420"/>
        <w:spacing w:line="440" w:lineRule="atLeast"/>
        <w:rPr>
          <w:rFonts w:hint="eastAsia"/>
          <w:b w:val="0"/>
          <w:bCs w:val="0"/>
          <w:color w:val="auto"/>
          <w:highlight w:val="none"/>
        </w:rPr>
      </w:pPr>
      <w:r>
        <w:rPr>
          <w:rFonts w:hint="eastAsia"/>
          <w:b w:val="0"/>
          <w:bCs w:val="0"/>
          <w:color w:val="auto"/>
          <w:highlight w:val="none"/>
        </w:rPr>
        <w:t xml:space="preserve">4.评审委员会基于专业判断，认为供应商报价过低，有可能影响产品质量或者不能诚信履约的其他情形。</w:t>
      </w:r>
      <w:r/>
    </w:p>
    <w:p>
      <w:pPr>
        <w:ind w:firstLine="420"/>
        <w:spacing w:line="440" w:lineRule="atLeast"/>
        <w:rPr>
          <w:rFonts w:hint="eastAsia"/>
          <w:b w:val="0"/>
          <w:bCs w:val="0"/>
          <w:color w:val="auto"/>
          <w:highlight w:val="none"/>
        </w:rPr>
      </w:pPr>
      <w:r>
        <w:rPr>
          <w:rFonts w:hint="eastAsia"/>
          <w:b w:val="0"/>
          <w:bCs w:val="0"/>
          <w:color w:val="auto"/>
          <w:highlight w:val="none"/>
        </w:rPr>
        <w:t xml:space="preserve">采购人可以结合具体项目实际情况，提高上述第1项至第3项中启动异常低价投标（响应）审查的数值标准，但是最高不得超过65%。</w:t>
      </w:r>
      <w:r/>
    </w:p>
    <w:p>
      <w:pPr>
        <w:ind w:firstLine="420"/>
        <w:spacing w:line="440" w:lineRule="atLeast"/>
        <w:rPr>
          <w:rFonts w:hint="eastAsia"/>
          <w:b w:val="0"/>
          <w:bCs w:val="0"/>
          <w:color w:val="auto"/>
          <w:highlight w:val="none"/>
        </w:rPr>
      </w:pPr>
      <w:r>
        <w:rPr>
          <w:rFonts w:hint="eastAsia"/>
          <w:b w:val="0"/>
          <w:bCs w:val="0"/>
          <w:color w:val="auto"/>
          <w:highlight w:val="none"/>
        </w:rPr>
        <w:t xml:space="preserve">相关法律法规对供应商报价有规定的，从其规定。</w:t>
      </w:r>
      <w:r/>
    </w:p>
    <w:p>
      <w:pPr>
        <w:ind w:firstLine="420"/>
        <w:spacing w:line="440" w:lineRule="atLeast"/>
        <w:rPr>
          <w:rFonts w:hint="eastAsia"/>
          <w:b w:val="0"/>
          <w:bCs w:val="0"/>
          <w:color w:val="auto"/>
          <w:highlight w:val="none"/>
        </w:rPr>
      </w:pPr>
      <w:r>
        <w:rPr>
          <w:rFonts w:hint="eastAsia"/>
          <w:b w:val="0"/>
          <w:bCs w:val="0"/>
          <w:color w:val="auto"/>
          <w:highlight w:val="none"/>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atLeast"/>
        <w:rPr>
          <w:rFonts w:hint="eastAsia"/>
          <w:b w:val="0"/>
          <w:bCs w:val="0"/>
          <w:color w:val="auto"/>
          <w:highlight w:val="none"/>
        </w:rPr>
      </w:pPr>
      <w:r>
        <w:rPr>
          <w:rFonts w:hint="eastAsia"/>
          <w:b w:val="0"/>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40" w:lineRule="atLeast"/>
        <w:rPr>
          <w:rFonts w:hint="eastAsia"/>
          <w:b w:val="0"/>
          <w:bCs w:val="0"/>
          <w:color w:val="auto"/>
          <w:highlight w:val="none"/>
        </w:rPr>
      </w:pPr>
      <w:r>
        <w:rPr>
          <w:rFonts w:hint="eastAsia"/>
          <w:b w:val="0"/>
          <w:bCs w:val="0"/>
          <w:color w:val="auto"/>
          <w:highlight w:val="none"/>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40" w:lineRule="atLeast"/>
        <w:rPr>
          <w:rFonts w:hint="eastAsia"/>
          <w:b w:val="0"/>
          <w:bCs w:val="0"/>
          <w:color w:val="auto"/>
          <w:highlight w:val="none"/>
        </w:rPr>
      </w:pPr>
      <w:r>
        <w:rPr>
          <w:rFonts w:hint="eastAsia"/>
          <w:b w:val="0"/>
          <w:bCs w:val="0"/>
          <w:color w:val="auto"/>
          <w:highlight w:val="none"/>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422"/>
        <w:spacing w:line="440" w:lineRule="atLeast"/>
        <w:rPr>
          <w:b/>
          <w:bCs/>
          <w:color w:val="auto"/>
          <w:highlight w:val="none"/>
        </w:rPr>
      </w:pPr>
      <w:r>
        <w:rPr>
          <w:rFonts w:hint="eastAsia"/>
          <w:b/>
          <w:bCs/>
          <w:color w:val="auto"/>
          <w:highlight w:val="none"/>
        </w:rPr>
        <w:t xml:space="preserve">二、评分标准：</w:t>
      </w:r>
      <w:r/>
    </w:p>
    <w:p>
      <w:pPr>
        <w:ind w:firstLine="420"/>
        <w:spacing w:line="440" w:lineRule="atLeast"/>
        <w:rPr>
          <w:rFonts w:hint="eastAsia"/>
          <w:color w:val="auto"/>
          <w:highlight w:val="none"/>
        </w:rPr>
      </w:pPr>
      <w:r>
        <w:rPr>
          <w:rFonts w:hint="eastAsia"/>
          <w:color w:val="auto"/>
          <w:highlight w:val="none"/>
        </w:rPr>
        <w:t xml:space="preserve">总分值为100分，评审因素及各比重如下：价格分值占总分值的比重为</w:t>
      </w:r>
      <w:r>
        <w:rPr>
          <w:rFonts w:hint="eastAsia"/>
          <w:color w:val="auto"/>
          <w:highlight w:val="none"/>
        </w:rPr>
        <w:t xml:space="preserve">1</w:t>
      </w:r>
      <w:r>
        <w:rPr>
          <w:color w:val="auto"/>
          <w:highlight w:val="none"/>
        </w:rPr>
        <w:t xml:space="preserve">0</w:t>
      </w:r>
      <w:r>
        <w:rPr>
          <w:rFonts w:hint="eastAsia"/>
          <w:color w:val="auto"/>
          <w:highlight w:val="none"/>
        </w:rPr>
        <w:t xml:space="preserve">%</w:t>
      </w:r>
      <w:r>
        <w:rPr>
          <w:rFonts w:hint="eastAsia"/>
          <w:color w:val="auto"/>
          <w:highlight w:val="none"/>
        </w:rPr>
        <w:t xml:space="preserve">（权重），技术与方案及其它占</w:t>
      </w:r>
      <w:r>
        <w:rPr>
          <w:rFonts w:hint="eastAsia"/>
          <w:color w:val="auto"/>
          <w:highlight w:val="none"/>
        </w:rPr>
        <w:t xml:space="preserve">9</w:t>
      </w:r>
      <w:r>
        <w:rPr>
          <w:color w:val="auto"/>
          <w:highlight w:val="none"/>
        </w:rPr>
        <w:t xml:space="preserve">0</w:t>
      </w:r>
      <w:r>
        <w:rPr>
          <w:rFonts w:hint="eastAsia"/>
          <w:color w:val="auto"/>
          <w:highlight w:val="none"/>
        </w:rPr>
        <w:t xml:space="preserve">%</w:t>
      </w:r>
      <w:r>
        <w:rPr>
          <w:rFonts w:hint="eastAsia"/>
          <w:color w:val="auto"/>
          <w:highlight w:val="none"/>
        </w:rPr>
        <w:t xml:space="preserve">（权重）。</w:t>
      </w:r>
      <w:r/>
    </w:p>
    <w:p>
      <w:pPr>
        <w:ind w:firstLine="422"/>
        <w:spacing w:line="440" w:lineRule="atLeast"/>
        <w:rPr>
          <w:rFonts w:hint="eastAsia"/>
          <w:b/>
          <w:bCs/>
          <w:color w:val="auto"/>
          <w:highlight w:val="none"/>
        </w:rPr>
      </w:pPr>
      <w:r>
        <w:rPr>
          <w:rFonts w:hint="eastAsia"/>
          <w:b/>
          <w:bCs/>
          <w:color w:val="auto"/>
          <w:highlight w:val="none"/>
        </w:rPr>
        <w:t xml:space="preserve">（一）价格分（</w:t>
      </w:r>
      <w:r>
        <w:rPr>
          <w:rFonts w:hint="eastAsia"/>
          <w:b/>
          <w:bCs/>
          <w:color w:val="auto"/>
          <w:highlight w:val="none"/>
        </w:rPr>
        <w:t xml:space="preserve">1</w:t>
      </w:r>
      <w:r>
        <w:rPr>
          <w:b/>
          <w:bCs/>
          <w:color w:val="auto"/>
          <w:highlight w:val="none"/>
        </w:rPr>
        <w:t xml:space="preserve">0</w:t>
      </w:r>
      <w:r>
        <w:rPr>
          <w:rFonts w:hint="eastAsia"/>
          <w:b/>
          <w:bCs/>
          <w:color w:val="auto"/>
          <w:highlight w:val="none"/>
        </w:rPr>
        <w:t xml:space="preserve">分</w:t>
      </w:r>
      <w:r>
        <w:rPr>
          <w:rFonts w:hint="eastAsia"/>
          <w:b/>
          <w:bCs/>
          <w:color w:val="auto"/>
          <w:highlight w:val="none"/>
        </w:rPr>
        <w:t xml:space="preserve">）</w:t>
      </w:r>
      <w:r/>
    </w:p>
    <w:p>
      <w:pPr>
        <w:ind w:firstLine="420"/>
        <w:spacing w:line="440" w:lineRule="atLeast"/>
        <w:rPr>
          <w:rFonts w:hint="eastAsia"/>
          <w:color w:val="auto"/>
          <w:highlight w:val="none"/>
        </w:rPr>
      </w:pPr>
      <w:r>
        <w:rPr>
          <w:rFonts w:hint="eastAsia"/>
          <w:color w:val="auto"/>
          <w:highlight w:val="none"/>
        </w:rPr>
        <w:t xml:space="preserve">1</w:t>
      </w:r>
      <w:r>
        <w:rPr>
          <w:color w:val="auto"/>
          <w:highlight w:val="none"/>
        </w:rPr>
        <w:t xml:space="preserve">.</w:t>
      </w:r>
      <w:r>
        <w:rPr>
          <w:rFonts w:hint="eastAsia"/>
          <w:color w:val="auto"/>
          <w:highlight w:val="none"/>
        </w:rPr>
        <w:t xml:space="preserve">投标总报价低于或等于财政预算价格的，为有效投标报价。超财政预算的投标报价为无效投标报价。无效投标报价的投标文件不进行评审，也不得</w:t>
      </w:r>
      <w:r>
        <w:rPr>
          <w:rFonts w:hint="eastAsia"/>
          <w:color w:val="auto"/>
          <w:highlight w:val="none"/>
          <w:lang w:val="en-US" w:eastAsia="zh-CN"/>
        </w:rPr>
        <w:t xml:space="preserve">中</w:t>
      </w:r>
      <w:r>
        <w:rPr>
          <w:rFonts w:hint="eastAsia"/>
          <w:color w:val="auto"/>
          <w:highlight w:val="none"/>
        </w:rPr>
        <w:t xml:space="preserve">标。</w:t>
      </w:r>
      <w:r/>
    </w:p>
    <w:p>
      <w:pPr>
        <w:ind w:firstLine="420"/>
        <w:spacing w:line="440" w:lineRule="atLeast"/>
        <w:rPr>
          <w:rFonts w:hint="eastAsia"/>
          <w:color w:val="auto"/>
          <w:highlight w:val="none"/>
        </w:rPr>
      </w:pPr>
      <w:r>
        <w:rPr>
          <w:rFonts w:hint="eastAsia"/>
          <w:color w:val="auto"/>
          <w:highlight w:val="none"/>
        </w:rPr>
        <w:t xml:space="preserve">2</w:t>
      </w:r>
      <w:r>
        <w:rPr>
          <w:color w:val="auto"/>
          <w:highlight w:val="none"/>
        </w:rPr>
        <w:t xml:space="preserve">.</w:t>
      </w:r>
      <w:r>
        <w:rPr>
          <w:rFonts w:hint="eastAsia"/>
          <w:color w:val="auto"/>
          <w:highlight w:val="none"/>
        </w:rPr>
        <w:t xml:space="preserve">价格分采用低价优先法计算，即满足采购文件要求且投标价格最低的投标报价为评标基准价，其价格分为满分，即</w:t>
      </w:r>
      <w:r>
        <w:rPr>
          <w:rFonts w:hint="eastAsia"/>
          <w:color w:val="auto"/>
          <w:highlight w:val="none"/>
        </w:rPr>
        <w:t xml:space="preserve">10分</w:t>
      </w:r>
      <w:r>
        <w:rPr>
          <w:rFonts w:hint="eastAsia"/>
          <w:color w:val="auto"/>
          <w:highlight w:val="none"/>
        </w:rPr>
        <w:t xml:space="preserve">。其他响应单位的价格分按照下列公式计算（计算结果四舍五入保留两位小数）。</w:t>
      </w:r>
      <w:r/>
    </w:p>
    <w:p>
      <w:pPr>
        <w:ind w:firstLine="420"/>
        <w:spacing w:line="440" w:lineRule="atLeast"/>
        <w:rPr>
          <w:rFonts w:hint="eastAsia"/>
          <w:color w:val="auto"/>
          <w:highlight w:val="none"/>
        </w:rPr>
      </w:pPr>
      <w:r>
        <w:rPr>
          <w:rFonts w:hint="eastAsia"/>
          <w:color w:val="auto"/>
          <w:highlight w:val="none"/>
        </w:rPr>
        <w:t xml:space="preserve">投标报价得分=（评标基准价/投标报价）×价格权值×100；（价格权值为</w:t>
      </w:r>
      <w:r>
        <w:rPr>
          <w:rFonts w:hint="eastAsia"/>
          <w:color w:val="auto"/>
          <w:highlight w:val="none"/>
        </w:rPr>
        <w:t xml:space="preserve">10%</w:t>
      </w:r>
      <w:r>
        <w:rPr>
          <w:rFonts w:hint="eastAsia"/>
          <w:color w:val="auto"/>
          <w:highlight w:val="none"/>
        </w:rPr>
        <w:t xml:space="preserve">）</w:t>
      </w:r>
      <w:r/>
    </w:p>
    <w:p>
      <w:pPr>
        <w:ind w:firstLine="420"/>
        <w:spacing w:line="440" w:lineRule="atLeast"/>
        <w:rPr>
          <w:rFonts w:hint="eastAsia"/>
          <w:color w:val="auto"/>
          <w:highlight w:val="none"/>
        </w:rPr>
      </w:pPr>
      <w:r>
        <w:rPr>
          <w:rFonts w:hint="eastAsia"/>
          <w:color w:val="auto"/>
          <w:highlight w:val="none"/>
          <w:lang w:val="en-US" w:eastAsia="zh-CN"/>
        </w:rPr>
        <w:t xml:space="preserve">3</w:t>
      </w:r>
      <w:r>
        <w:rPr>
          <w:color w:val="auto"/>
          <w:highlight w:val="none"/>
        </w:rPr>
        <w:t xml:space="preserve">.</w:t>
      </w:r>
      <w:r>
        <w:rPr>
          <w:rFonts w:hint="eastAsia"/>
          <w:color w:val="auto"/>
          <w:highlight w:val="none"/>
        </w:rPr>
        <w:t xml:space="preserve">报价修正规则</w:t>
      </w:r>
      <w:r/>
    </w:p>
    <w:p>
      <w:pPr>
        <w:ind w:firstLine="420"/>
        <w:spacing w:line="440" w:lineRule="atLeast"/>
        <w:rPr>
          <w:rFonts w:hint="eastAsia"/>
          <w:color w:val="auto"/>
          <w:highlight w:val="none"/>
        </w:rPr>
      </w:pPr>
      <w:r>
        <w:rPr>
          <w:rFonts w:hint="eastAsia"/>
          <w:color w:val="auto"/>
          <w:highlight w:val="none"/>
        </w:rPr>
        <w:t xml:space="preserve">在评审中，对投标报价出现前后不一致的，除采购文件另有规定外，按照下列规定修正：</w:t>
      </w:r>
      <w:r/>
    </w:p>
    <w:p>
      <w:pPr>
        <w:ind w:firstLine="420"/>
        <w:spacing w:line="440" w:lineRule="atLeast"/>
        <w:rPr>
          <w:rFonts w:hint="eastAsia"/>
          <w:color w:val="auto"/>
          <w:highlight w:val="none"/>
        </w:rPr>
      </w:pPr>
      <w:r>
        <w:rPr>
          <w:rFonts w:hint="eastAsia"/>
          <w:color w:val="auto"/>
          <w:highlight w:val="none"/>
        </w:rPr>
        <w:t xml:space="preserve">（1）投标文件中</w:t>
      </w:r>
      <w:r>
        <w:rPr>
          <w:rFonts w:hint="eastAsia"/>
          <w:color w:val="auto"/>
          <w:highlight w:val="none"/>
          <w:lang w:eastAsia="zh-CN"/>
        </w:rPr>
        <w:t xml:space="preserve">磋商报价表</w:t>
      </w:r>
      <w:r>
        <w:rPr>
          <w:rFonts w:hint="eastAsia"/>
          <w:color w:val="auto"/>
          <w:highlight w:val="none"/>
        </w:rPr>
        <w:t xml:space="preserve">内容与投标文件中明细表内容不一致的，以</w:t>
      </w:r>
      <w:r>
        <w:rPr>
          <w:rFonts w:hint="eastAsia"/>
          <w:color w:val="auto"/>
          <w:highlight w:val="none"/>
          <w:lang w:eastAsia="zh-CN"/>
        </w:rPr>
        <w:t xml:space="preserve">磋商报价表</w:t>
      </w:r>
      <w:r>
        <w:rPr>
          <w:rFonts w:hint="eastAsia"/>
          <w:color w:val="auto"/>
          <w:highlight w:val="none"/>
        </w:rPr>
        <w:t xml:space="preserve">为准。</w:t>
      </w:r>
      <w:r/>
    </w:p>
    <w:p>
      <w:pPr>
        <w:ind w:firstLine="420"/>
        <w:spacing w:line="440" w:lineRule="atLeast"/>
        <w:rPr>
          <w:rFonts w:hint="eastAsia"/>
          <w:color w:val="auto"/>
          <w:highlight w:val="none"/>
        </w:rPr>
      </w:pPr>
      <w:r>
        <w:rPr>
          <w:rFonts w:hint="eastAsia"/>
          <w:color w:val="auto"/>
          <w:highlight w:val="none"/>
        </w:rPr>
        <w:t xml:space="preserve">（2）投标文件的大写金额和小写金额不一致的，以大写金额为准。</w:t>
      </w:r>
      <w:r/>
    </w:p>
    <w:p>
      <w:pPr>
        <w:ind w:firstLine="420"/>
        <w:spacing w:line="440" w:lineRule="atLeast"/>
        <w:rPr>
          <w:rFonts w:hint="eastAsia"/>
          <w:color w:val="auto"/>
          <w:highlight w:val="none"/>
        </w:rPr>
      </w:pPr>
      <w:r>
        <w:rPr>
          <w:rFonts w:hint="eastAsia"/>
          <w:color w:val="auto"/>
          <w:highlight w:val="none"/>
        </w:rPr>
        <w:t xml:space="preserve">（3）单价金额小数点或者百分比有明显错位的，以</w:t>
      </w:r>
      <w:r>
        <w:rPr>
          <w:rFonts w:hint="eastAsia"/>
          <w:color w:val="auto"/>
          <w:highlight w:val="none"/>
          <w:lang w:eastAsia="zh-CN"/>
        </w:rPr>
        <w:t xml:space="preserve">磋商报价表</w:t>
      </w:r>
      <w:r>
        <w:rPr>
          <w:rFonts w:hint="eastAsia"/>
          <w:color w:val="auto"/>
          <w:highlight w:val="none"/>
        </w:rPr>
        <w:t xml:space="preserve">的总价为准，并修改单价。</w:t>
      </w:r>
      <w:r/>
    </w:p>
    <w:p>
      <w:pPr>
        <w:ind w:firstLine="420"/>
        <w:spacing w:line="440" w:lineRule="atLeast"/>
        <w:rPr>
          <w:rFonts w:hint="eastAsia"/>
          <w:color w:val="auto"/>
          <w:highlight w:val="none"/>
        </w:rPr>
      </w:pPr>
      <w:r>
        <w:rPr>
          <w:rFonts w:hint="eastAsia"/>
          <w:color w:val="auto"/>
          <w:highlight w:val="none"/>
        </w:rPr>
        <w:t xml:space="preserve">（4）总价金额与按单价汇总金额不一致的，以单价金额计算结果为准。</w:t>
      </w:r>
      <w:r/>
    </w:p>
    <w:p>
      <w:pPr>
        <w:ind w:firstLine="420"/>
        <w:spacing w:line="440" w:lineRule="atLeast"/>
        <w:rPr>
          <w:rFonts w:hint="eastAsia"/>
          <w:color w:val="auto"/>
          <w:highlight w:val="none"/>
        </w:rPr>
      </w:pPr>
      <w:r>
        <w:rPr>
          <w:rFonts w:hint="eastAsia"/>
          <w:color w:val="auto"/>
          <w:highlight w:val="none"/>
        </w:rPr>
        <w:t xml:space="preserve">同时出现两种以上不一致的，按照前款规定的顺序修正。</w:t>
      </w:r>
      <w:r/>
    </w:p>
    <w:p>
      <w:pPr>
        <w:ind w:firstLine="420"/>
        <w:spacing w:line="440" w:lineRule="atLeast"/>
        <w:rPr>
          <w:rFonts w:hint="eastAsia"/>
          <w:color w:val="auto"/>
          <w:highlight w:val="none"/>
        </w:rPr>
      </w:pPr>
      <w:r>
        <w:rPr>
          <w:rFonts w:hint="eastAsia"/>
          <w:color w:val="auto"/>
          <w:highlight w:val="none"/>
        </w:rPr>
        <w:t xml:space="preserve">按上述方法调整后的投标报价经投标人确认后产生约束力，投标人不确认的，其投标无效。</w:t>
      </w:r>
      <w:r/>
    </w:p>
    <w:p>
      <w:pPr>
        <w:pStyle w:val="883"/>
        <w:spacing w:line="440" w:lineRule="exact"/>
        <w:rPr>
          <w:rFonts w:hAnsi="宋体" w:cs="宋体"/>
          <w:b/>
          <w:color w:val="auto"/>
          <w:szCs w:val="21"/>
          <w:highlight w:val="none"/>
          <w:lang w:val="en-US" w:eastAsia="zh-CN"/>
        </w:rPr>
      </w:pPr>
      <w:r>
        <w:rPr>
          <w:rFonts w:hint="eastAsia" w:hAnsi="宋体" w:cs="宋体"/>
          <w:b/>
          <w:color w:val="auto"/>
          <w:szCs w:val="21"/>
          <w:highlight w:val="none"/>
          <w:lang w:eastAsia="zh-CN"/>
        </w:rPr>
        <w:t xml:space="preserve">（</w:t>
      </w:r>
      <w:r>
        <w:rPr>
          <w:rFonts w:hint="eastAsia" w:hAnsi="宋体" w:cs="宋体"/>
          <w:b/>
          <w:color w:val="auto"/>
          <w:szCs w:val="21"/>
          <w:highlight w:val="none"/>
          <w:lang w:val="en-US" w:eastAsia="zh-CN"/>
        </w:rPr>
        <w:t xml:space="preserve">二</w:t>
      </w:r>
      <w:r>
        <w:rPr>
          <w:rFonts w:hint="eastAsia" w:hAnsi="宋体" w:cs="宋体"/>
          <w:b/>
          <w:color w:val="auto"/>
          <w:szCs w:val="21"/>
          <w:highlight w:val="none"/>
          <w:lang w:eastAsia="zh-CN"/>
        </w:rPr>
        <w:t xml:space="preserve">）</w:t>
      </w:r>
      <w:r>
        <w:rPr>
          <w:rFonts w:hint="eastAsia" w:hAnsi="宋体" w:cs="宋体"/>
          <w:b/>
          <w:color w:val="auto"/>
          <w:szCs w:val="21"/>
          <w:highlight w:val="none"/>
          <w:lang w:val="en-US" w:eastAsia="zh-CN"/>
        </w:rPr>
        <w:t xml:space="preserve">技术分（</w:t>
      </w:r>
      <w:r>
        <w:rPr>
          <w:rFonts w:hint="eastAsia" w:hAnsi="宋体" w:cs="宋体"/>
          <w:b/>
          <w:color w:val="auto"/>
          <w:szCs w:val="21"/>
          <w:highlight w:val="none"/>
          <w:lang w:val="en-US" w:eastAsia="zh-CN"/>
        </w:rPr>
        <w:t xml:space="preserve">90分</w:t>
      </w:r>
      <w:r>
        <w:rPr>
          <w:rFonts w:hint="eastAsia" w:hAnsi="宋体" w:cs="宋体"/>
          <w:b/>
          <w:color w:val="auto"/>
          <w:szCs w:val="21"/>
          <w:highlight w:val="none"/>
          <w:lang w:val="en-US" w:eastAsia="zh-CN"/>
        </w:rPr>
        <w:t xml:space="preserve">）</w:t>
      </w:r>
      <w:r/>
    </w:p>
    <w:tbl>
      <w:tblPr>
        <w:tblStyle w:val="875"/>
        <w:tblW w:w="9273" w:type="dxa"/>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515"/>
        <w:gridCol w:w="6368"/>
        <w:gridCol w:w="659"/>
      </w:tblGrid>
      <w:tr>
        <w:trPr>
          <w:trHeight w:val="520"/>
        </w:trPr>
        <w:tc>
          <w:tcPr>
            <w:tcW w:w="73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W w:w="151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评分项目</w:t>
            </w:r>
            <w:r/>
          </w:p>
        </w:tc>
        <w:tc>
          <w:tcPr>
            <w:tcW w:w="636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r>
      <w:tr>
        <w:trPr>
          <w:trHeight w:val="587"/>
        </w:trPr>
        <w:tc>
          <w:tcPr>
            <w:tcW w:w="73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一</w:t>
            </w:r>
            <w:r/>
          </w:p>
        </w:tc>
        <w:tc>
          <w:tcPr>
            <w:gridSpan w:val="3"/>
            <w:tcW w:w="8542" w:type="dxa"/>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服务方案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p>
        </w:tc>
      </w:tr>
      <w:tr>
        <w:trPr>
          <w:trHeight w:val="1274"/>
        </w:trPr>
        <w:tc>
          <w:tcPr>
            <w:tcW w:w="731"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p>
            <w:pPr>
              <w:ind w:left="0" w:right="0" w:firstLine="480"/>
              <w:jc w:val="center"/>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1515" w:type="dxa"/>
            <w:vAlign w:val="center"/>
            <w:vMerge w:val="restart"/>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针对本项目特点的总体规划和具体服务方案（</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368"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（1）举措完善，程序规范，有完善的食堂现场管理计划、目标方案的得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分；举措较完善，程序较规范，食堂现场管理计划、目标方案较完善的得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分；举措不完善，程序不规范，食堂现场管理计划、目标方案不完善的得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r>
      <w:tr>
        <w:trPr>
          <w:trHeight w:val="897"/>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515"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368"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单位针对本项目理解分析</w:t>
            </w:r>
            <w:r>
              <w:rPr>
                <w:rFonts w:hint="eastAsia" w:ascii="宋体" w:hAnsi="宋体" w:eastAsia="宋体" w:cs="宋体"/>
                <w:color w:val="auto"/>
                <w:sz w:val="21"/>
                <w:szCs w:val="21"/>
                <w:highlight w:val="none"/>
                <w:lang w:val="en-US" w:eastAsia="zh-CN"/>
              </w:rPr>
              <w:t xml:space="preserve">全面</w:t>
            </w:r>
            <w:r>
              <w:rPr>
                <w:rFonts w:hint="eastAsia" w:ascii="宋体" w:hAnsi="宋体" w:eastAsia="宋体" w:cs="宋体"/>
                <w:color w:val="auto"/>
                <w:sz w:val="21"/>
                <w:szCs w:val="21"/>
                <w:highlight w:val="none"/>
              </w:rPr>
              <w:t xml:space="preserve">充分、合理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可行性高</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分；分析较充分、较合理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可行性一般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方案简单，合</w:t>
            </w:r>
            <w:r>
              <w:rPr>
                <w:rFonts w:hint="eastAsia" w:ascii="宋体" w:hAnsi="宋体" w:eastAsia="宋体" w:cs="宋体"/>
                <w:color w:val="auto"/>
                <w:sz w:val="21"/>
                <w:szCs w:val="21"/>
                <w:highlight w:val="none"/>
              </w:rPr>
              <w:t xml:space="preserve">理</w:t>
            </w:r>
            <w:r>
              <w:rPr>
                <w:rFonts w:hint="eastAsia" w:ascii="宋体" w:hAnsi="宋体" w:eastAsia="宋体" w:cs="宋体"/>
                <w:color w:val="auto"/>
                <w:sz w:val="21"/>
                <w:szCs w:val="21"/>
                <w:highlight w:val="none"/>
                <w:lang w:val="en-US" w:eastAsia="zh-CN"/>
              </w:rPr>
              <w:t xml:space="preserve">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r>
      <w:tr>
        <w:trPr>
          <w:trHeight w:val="1184"/>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515"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368"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单位供应的菜色品种丰富、荤素搭配合理、质量标准高的得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分；菜色品种较丰富、荤素搭配较合理、质量标准较高的得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分；菜色品种不丰富、荤素搭配欠合理、质量标准不高的得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r>
      <w:tr>
        <w:trPr>
          <w:trHeight w:val="987"/>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515"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368"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单位伙食成本合理、毛利率控制目标合理的得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分；伙食成本较合理、毛利率控制目标较合理的得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分；伙食成本不合理、毛利率控制目标不合理的得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r>
      <w:tr>
        <w:trPr>
          <w:trHeight w:val="942"/>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rPr>
            </w:r>
            <w:r/>
          </w:p>
        </w:tc>
        <w:tc>
          <w:tcPr>
            <w:tcW w:w="1515"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368"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（5）食堂节能节约计划和管理措施可操作性强的得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分；食堂节能节约计划和管理措施可操作性较强的得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分；食堂节能节约计划和管理措施可操作不强的得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r>
      <w:tr>
        <w:trPr>
          <w:trHeight w:val="1031"/>
        </w:trPr>
        <w:tc>
          <w:tcPr>
            <w:tcW w:w="731" w:type="dxa"/>
            <w:vAlign w:val="center"/>
            <w:vMerge w:val="continue"/>
            <w:textDirection w:val="lrTb"/>
            <w:noWrap w:val="false"/>
          </w:tcPr>
          <w:p>
            <w:pPr>
              <w:ind w:left="0" w:right="0" w:firstLine="480"/>
              <w:jc w:val="center"/>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1515"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36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（6）安全与卫生方案详细明确、全面的得8分；方案较详细明确、较全面的得5分；方案欠详细明确、全面性较差的得2分；未提供不得分。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r>
      <w:tr>
        <w:trPr>
          <w:trHeight w:val="897"/>
        </w:trPr>
        <w:tc>
          <w:tcPr>
            <w:tcW w:w="731" w:type="dxa"/>
            <w:vAlign w:val="center"/>
            <w:vMerge w:val="restart"/>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zh-CN" w:eastAsia="zh-CN" w:bidi="ar-SA"/>
              </w:rPr>
              <w:t xml:space="preserve">2</w:t>
            </w:r>
            <w:r/>
          </w:p>
        </w:tc>
        <w:tc>
          <w:tcPr>
            <w:tcW w:w="1515" w:type="dxa"/>
            <w:vAlign w:val="center"/>
            <w:vMerge w:val="restart"/>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eastAsia="zh-CN"/>
              </w:rPr>
              <w:t xml:space="preserve">响应单位内部管理制度</w:t>
            </w:r>
            <w:r>
              <w:rPr>
                <w:rFonts w:hint="eastAsia" w:ascii="宋体" w:hAnsi="宋体" w:eastAsia="宋体" w:cs="宋体"/>
                <w:color w:val="auto"/>
                <w:sz w:val="21"/>
                <w:szCs w:val="21"/>
                <w:highlight w:val="none"/>
                <w:lang w:val="en-US" w:eastAsia="zh-CN"/>
              </w:rPr>
              <w:t xml:space="preserve">及应急预案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eastAsia="zh-CN"/>
              </w:rPr>
              <w:t xml:space="preserve">分）</w:t>
            </w:r>
            <w:r/>
          </w:p>
        </w:tc>
        <w:tc>
          <w:tcPr>
            <w:tcW w:w="6368"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单位制定的食物中毒应急、投诉处理，消防事故处理等预案进行比较：方案合理、全面的得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分；方案较合理、较全面的得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分；方案不合理、不全面为一般得2分；未提供不得分。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w:t>
            </w:r>
            <w:r/>
          </w:p>
        </w:tc>
      </w:tr>
      <w:tr>
        <w:trPr>
          <w:trHeight w:val="557"/>
        </w:trPr>
        <w:tc>
          <w:tcPr>
            <w:tcW w:w="731" w:type="dxa"/>
            <w:vAlign w:val="center"/>
            <w:vMerge w:val="continue"/>
            <w:textDirection w:val="lrTb"/>
            <w:noWrap w:val="false"/>
          </w:tcPr>
          <w:p>
            <w:pPr>
              <w:ind w:left="0" w:right="0" w:firstLine="48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1515"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368"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单位公司内部奖惩制度合理性、完整性、可行性强的得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分；奖惩制度合理性、完整性、可行性一般的得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分；奖惩制度合理性、完整性、可行性较差的得2分；未提供不得分。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w:t>
            </w:r>
            <w:r/>
          </w:p>
        </w:tc>
      </w:tr>
      <w:tr>
        <w:trPr>
          <w:trHeight w:val="1061"/>
        </w:trPr>
        <w:tc>
          <w:tcPr>
            <w:tcW w:w="731" w:type="dxa"/>
            <w:vAlign w:val="center"/>
            <w:vMerge w:val="continue"/>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1515"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636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）对采购方提供的设施、设备使用、维护方案比较，合理性、完整性、可行性强的得</w:t>
            </w:r>
            <w:r>
              <w:rPr>
                <w:rFonts w:hint="eastAsia" w:ascii="宋体" w:hAnsi="宋体" w:cs="宋体"/>
                <w:color w:val="auto"/>
                <w:sz w:val="21"/>
                <w:szCs w:val="21"/>
                <w:highlight w:val="none"/>
                <w:shd w:val="clear" w:color="auto"/>
                <w:lang w:val="en-US" w:eastAsia="zh-CN"/>
              </w:rPr>
              <w:t xml:space="preserve">5</w:t>
            </w:r>
            <w:r>
              <w:rPr>
                <w:rFonts w:hint="eastAsia" w:ascii="宋体" w:hAnsi="宋体" w:eastAsia="宋体" w:cs="宋体"/>
                <w:color w:val="auto"/>
                <w:sz w:val="21"/>
                <w:szCs w:val="21"/>
                <w:highlight w:val="none"/>
              </w:rPr>
              <w:t xml:space="preserve">分；合理性、完整性、可行性一般的得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分；合理性、完整性、可行性较差的得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5</w:t>
            </w:r>
            <w:r/>
          </w:p>
        </w:tc>
      </w:tr>
      <w:tr>
        <w:trPr>
          <w:trHeight w:val="587"/>
        </w:trPr>
        <w:tc>
          <w:tcPr>
            <w:tcW w:w="73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二</w:t>
            </w:r>
            <w:r/>
          </w:p>
        </w:tc>
        <w:tc>
          <w:tcPr>
            <w:gridSpan w:val="3"/>
            <w:tcW w:w="854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rPr>
              <w:t xml:space="preserve">针对本项目的人员配置比较（</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tc>
      </w:tr>
      <w:tr>
        <w:trPr>
          <w:trHeight w:val="942"/>
        </w:trPr>
        <w:tc>
          <w:tcPr>
            <w:tcW w:w="73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gridSpan w:val="2"/>
            <w:tcW w:w="7883"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本项目配备的食堂经理具有本科</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以上学历得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最高得2分。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文件中须提供相关证书复印件及</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单位为其缴纳的近</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个月的社保证明</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加盖</w:t>
            </w: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val="en-US" w:eastAsia="zh-CN"/>
              </w:rPr>
              <w:t xml:space="preserve">资料</w:t>
            </w:r>
            <w:r>
              <w:rPr>
                <w:rFonts w:hint="eastAsia" w:ascii="宋体" w:hAnsi="宋体" w:eastAsia="宋体" w:cs="宋体"/>
                <w:color w:val="auto"/>
                <w:sz w:val="21"/>
                <w:szCs w:val="21"/>
                <w:highlight w:val="none"/>
              </w:rPr>
              <w:t xml:space="preserve">缺失、不符或不提供者不得分）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r>
      <w:tr>
        <w:trPr>
          <w:trHeight w:val="932"/>
        </w:trPr>
        <w:tc>
          <w:tcPr>
            <w:tcW w:w="73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w:t>
            </w:r>
            <w:r/>
          </w:p>
        </w:tc>
        <w:tc>
          <w:tcPr>
            <w:gridSpan w:val="2"/>
            <w:tcW w:w="7883"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本项目配备的厨师中具有</w:t>
            </w:r>
            <w:r>
              <w:rPr>
                <w:rFonts w:hint="eastAsia" w:ascii="宋体" w:hAnsi="宋体" w:eastAsia="宋体" w:cs="宋体"/>
                <w:color w:val="auto"/>
                <w:sz w:val="21"/>
                <w:szCs w:val="21"/>
                <w:highlight w:val="none"/>
                <w:lang w:val="en-US" w:eastAsia="zh-CN"/>
              </w:rPr>
              <w:t xml:space="preserve">中级(四级)及以上中式烹调师职业资格的有1个得2分，最高得8分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文件中须提供相关证书复印件及</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单位为其缴纳的近</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个月的社保证明</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加盖</w:t>
            </w: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val="en-US" w:eastAsia="zh-CN"/>
              </w:rPr>
              <w:t xml:space="preserve">资料</w:t>
            </w:r>
            <w:r>
              <w:rPr>
                <w:rFonts w:hint="eastAsia" w:ascii="宋体" w:hAnsi="宋体" w:eastAsia="宋体" w:cs="宋体"/>
                <w:color w:val="auto"/>
                <w:sz w:val="21"/>
                <w:szCs w:val="21"/>
                <w:highlight w:val="none"/>
              </w:rPr>
              <w:t xml:space="preserve">缺失、不符或不提供者不得分）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r>
      <w:tr>
        <w:trPr>
          <w:trHeight w:val="942"/>
        </w:trPr>
        <w:tc>
          <w:tcPr>
            <w:tcW w:w="73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w:t>
            </w:r>
            <w:r/>
          </w:p>
        </w:tc>
        <w:tc>
          <w:tcPr>
            <w:gridSpan w:val="2"/>
            <w:tcW w:w="7883"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本项目配备的</w:t>
            </w:r>
            <w:r>
              <w:rPr>
                <w:rFonts w:hint="eastAsia" w:ascii="宋体" w:hAnsi="宋体" w:eastAsia="宋体" w:cs="宋体"/>
                <w:color w:val="auto"/>
                <w:sz w:val="21"/>
                <w:szCs w:val="21"/>
                <w:highlight w:val="none"/>
                <w:lang w:val="en-US" w:eastAsia="zh-CN"/>
              </w:rPr>
              <w:t xml:space="preserve">面点师具有中级(四级)及以上中式面点师职业资格的得2分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最高得2分。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文件中须提供相关证书复印件及</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单位为其缴纳的近</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个月的社保证明</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加盖</w:t>
            </w: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val="en-US" w:eastAsia="zh-CN"/>
              </w:rPr>
              <w:t xml:space="preserve">资料</w:t>
            </w:r>
            <w:r>
              <w:rPr>
                <w:rFonts w:hint="eastAsia" w:ascii="宋体" w:hAnsi="宋体" w:eastAsia="宋体" w:cs="宋体"/>
                <w:color w:val="auto"/>
                <w:sz w:val="21"/>
                <w:szCs w:val="21"/>
                <w:highlight w:val="none"/>
              </w:rPr>
              <w:t xml:space="preserve">缺失、不符或不提供者不得分）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r>
      <w:tr>
        <w:trPr>
          <w:trHeight w:val="587"/>
        </w:trPr>
        <w:tc>
          <w:tcPr>
            <w:tcW w:w="73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三</w:t>
            </w:r>
            <w:r/>
          </w:p>
        </w:tc>
        <w:tc>
          <w:tcPr>
            <w:gridSpan w:val="3"/>
            <w:tcW w:w="854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lang w:val="zh-CN"/>
              </w:rPr>
              <w:t xml:space="preserve">企业综合实力比较（</w:t>
            </w:r>
            <w:r>
              <w:rPr>
                <w:rFonts w:hint="eastAsia" w:ascii="宋体" w:hAnsi="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lang w:val="zh-CN"/>
              </w:rPr>
              <w:t xml:space="preserve">分）</w:t>
            </w:r>
            <w:r/>
          </w:p>
        </w:tc>
      </w:tr>
      <w:tr>
        <w:trPr>
          <w:trHeight w:val="1072"/>
        </w:trPr>
        <w:tc>
          <w:tcPr>
            <w:tcW w:w="73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gridSpan w:val="2"/>
            <w:tcW w:w="788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lang w:val="zh-CN"/>
              </w:rPr>
              <w:t xml:space="preserve">自</w:t>
            </w:r>
            <w:r>
              <w:rPr>
                <w:rFonts w:hint="eastAsia" w:ascii="宋体" w:hAnsi="宋体" w:eastAsia="宋体" w:cs="宋体"/>
                <w:color w:val="auto"/>
                <w:sz w:val="21"/>
                <w:szCs w:val="21"/>
                <w:highlight w:val="none"/>
                <w:lang w:val="zh-CN"/>
              </w:rPr>
              <w:t xml:space="preserve">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年5月</w:t>
            </w:r>
            <w:r>
              <w:rPr>
                <w:rFonts w:hint="eastAsia" w:ascii="宋体" w:hAnsi="宋体" w:eastAsia="宋体" w:cs="宋体"/>
                <w:color w:val="auto"/>
                <w:sz w:val="21"/>
                <w:szCs w:val="21"/>
                <w:highlight w:val="none"/>
                <w:lang w:val="zh-CN"/>
              </w:rPr>
              <w:t xml:space="preserve">（以合同签订时间为准）以来</w:t>
            </w:r>
            <w:r>
              <w:rPr>
                <w:rFonts w:hint="eastAsia" w:ascii="宋体" w:hAnsi="宋体" w:eastAsia="宋体" w:cs="宋体"/>
                <w:color w:val="auto"/>
                <w:sz w:val="21"/>
                <w:szCs w:val="21"/>
                <w:highlight w:val="none"/>
                <w:lang w:val="en-US" w:eastAsia="zh-CN"/>
              </w:rPr>
              <w:t xml:space="preserve">承接过</w:t>
            </w:r>
            <w:r>
              <w:rPr>
                <w:rFonts w:hint="eastAsia" w:ascii="宋体" w:hAnsi="宋体" w:eastAsia="宋体" w:cs="宋体"/>
                <w:color w:val="auto"/>
                <w:sz w:val="21"/>
                <w:szCs w:val="21"/>
                <w:highlight w:val="none"/>
                <w:lang w:val="zh-CN"/>
              </w:rPr>
              <w:t xml:space="preserve">类似项目，每提供一份有效业绩得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lang w:val="zh-CN"/>
              </w:rPr>
              <w:t xml:space="preserve">最高</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zh-CN"/>
              </w:rPr>
              <w:t xml:space="preserve">中提供合同复印件</w:t>
            </w:r>
            <w:r>
              <w:rPr>
                <w:rFonts w:hint="eastAsia" w:ascii="宋体" w:hAnsi="宋体" w:eastAsia="宋体" w:cs="宋体"/>
                <w:color w:val="auto"/>
                <w:sz w:val="21"/>
                <w:szCs w:val="21"/>
                <w:highlight w:val="none"/>
                <w:lang w:val="en-US" w:eastAsia="zh-CN"/>
              </w:rPr>
              <w:t xml:space="preserve">加盖响应单位公章</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资料</w:t>
            </w:r>
            <w:r>
              <w:rPr>
                <w:rFonts w:hint="eastAsia" w:ascii="宋体" w:hAnsi="宋体" w:eastAsia="宋体" w:cs="宋体"/>
                <w:color w:val="auto"/>
                <w:sz w:val="21"/>
                <w:szCs w:val="21"/>
                <w:highlight w:val="none"/>
              </w:rPr>
              <w:t xml:space="preserve">缺失、不符或不提供者，对应项不得分</w:t>
            </w:r>
            <w:r>
              <w:rPr>
                <w:rFonts w:hint="eastAsia" w:ascii="宋体" w:hAnsi="宋体" w:eastAsia="宋体" w:cs="宋体"/>
                <w:color w:val="auto"/>
                <w:sz w:val="21"/>
                <w:szCs w:val="21"/>
                <w:highlight w:val="none"/>
                <w:lang w:val="zh-CN"/>
              </w:rPr>
              <w:t xml:space="preserve">）</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9</w:t>
            </w:r>
            <w:r/>
          </w:p>
        </w:tc>
      </w:tr>
      <w:tr>
        <w:trPr>
          <w:trHeight w:val="1072"/>
        </w:trPr>
        <w:tc>
          <w:tcPr>
            <w:tcW w:w="73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2</w:t>
            </w:r>
            <w:r/>
          </w:p>
        </w:tc>
        <w:tc>
          <w:tcPr>
            <w:gridSpan w:val="2"/>
            <w:tcW w:w="788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响应单位具有有效期内的质量管理体系证书、</w:t>
            </w:r>
            <w:r>
              <w:rPr>
                <w:rFonts w:hint="eastAsia" w:ascii="宋体" w:hAnsi="宋体" w:cs="宋体"/>
                <w:color w:val="auto"/>
                <w:sz w:val="21"/>
                <w:szCs w:val="21"/>
                <w:highlight w:val="none"/>
                <w:lang w:val="en-US" w:eastAsia="zh-CN"/>
              </w:rPr>
              <w:t xml:space="preserve">食品安全管理体系证书、</w:t>
            </w:r>
            <w:r>
              <w:rPr>
                <w:rFonts w:hint="eastAsia" w:ascii="宋体" w:hAnsi="宋体" w:eastAsia="宋体" w:cs="宋体"/>
                <w:color w:val="auto"/>
                <w:sz w:val="21"/>
                <w:szCs w:val="21"/>
                <w:highlight w:val="none"/>
                <w:lang w:val="en-US" w:eastAsia="zh-CN"/>
              </w:rPr>
              <w:t xml:space="preserve">职业健康安全管理体系证书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环境管理体系证书、每提供1项</w:t>
            </w:r>
            <w:r>
              <w:rPr>
                <w:rFonts w:hint="eastAsia" w:ascii="宋体" w:hAnsi="宋体" w:cs="宋体"/>
                <w:color w:val="auto"/>
                <w:sz w:val="21"/>
                <w:szCs w:val="21"/>
                <w:highlight w:val="none"/>
                <w:lang w:val="en-US" w:eastAsia="zh-CN"/>
              </w:rPr>
              <w:t xml:space="preserve">得0.5</w:t>
            </w:r>
            <w:r>
              <w:rPr>
                <w:rFonts w:hint="eastAsia" w:ascii="宋体" w:hAnsi="宋体" w:eastAsia="宋体" w:cs="宋体"/>
                <w:color w:val="auto"/>
                <w:sz w:val="21"/>
                <w:szCs w:val="21"/>
                <w:highlight w:val="none"/>
                <w:lang w:val="en-US" w:eastAsia="zh-CN"/>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Cs w:val="21"/>
                <w:highlight w:val="none"/>
              </w:rPr>
              <w:t xml:space="preserve">注：响应文件中提供证书扫描件加盖供应商公章，并提供证书在全国认证认可信息公共服务平台（http://cx.cnca.cn）网站查询为有效状态的查询结果网页截图加盖供应商公章，缺失、不符或不提供者，对应项不得分。</w:t>
            </w:r>
            <w:r/>
          </w:p>
        </w:tc>
        <w:tc>
          <w:tcPr>
            <w:tcW w:w="65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w:t>
            </w:r>
            <w:r/>
          </w:p>
        </w:tc>
      </w:tr>
    </w:tbl>
    <w:p>
      <w:pPr>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 xml:space="preserve">备注：</w:t>
      </w:r>
      <w:r/>
    </w:p>
    <w:p>
      <w:pPr>
        <w:ind w:firstLine="420"/>
        <w:spacing w:line="360" w:lineRule="auto"/>
        <w:rPr>
          <w:rFonts w:ascii="宋体" w:hAnsi="宋体" w:cs="宋体"/>
          <w:b w:val="0"/>
          <w:bCs/>
          <w:color w:val="auto"/>
          <w:szCs w:val="21"/>
          <w:highlight w:val="none"/>
        </w:rPr>
      </w:pPr>
      <w:r>
        <w:rPr>
          <w:rFonts w:ascii="宋体" w:hAnsi="宋体" w:cs="宋体"/>
          <w:b w:val="0"/>
          <w:bCs/>
          <w:color w:val="auto"/>
          <w:szCs w:val="21"/>
          <w:highlight w:val="none"/>
        </w:rPr>
        <w:t xml:space="preserve">1</w:t>
      </w:r>
      <w:r>
        <w:rPr>
          <w:rFonts w:hint="eastAsia" w:ascii="宋体" w:hAnsi="宋体" w:cs="宋体"/>
          <w:b w:val="0"/>
          <w:bCs/>
          <w:color w:val="auto"/>
          <w:szCs w:val="21"/>
          <w:highlight w:val="none"/>
        </w:rPr>
        <w:t xml:space="preserve">.针对评分标准中评分的每一条，供应商均应提供相关资料并作出相应说明供评委评判，不提供相关资料的视为不具备该项得分的条件。</w:t>
      </w:r>
      <w:r/>
    </w:p>
    <w:p>
      <w:pPr>
        <w:ind w:firstLine="420"/>
        <w:spacing w:line="360" w:lineRule="auto"/>
        <w:rPr>
          <w:rFonts w:ascii="宋体" w:hAnsi="宋体" w:cs="宋体"/>
          <w:b w:val="0"/>
          <w:bCs/>
          <w:color w:val="auto"/>
          <w:szCs w:val="21"/>
          <w:highlight w:val="none"/>
        </w:rPr>
      </w:pPr>
      <w:r>
        <w:rPr>
          <w:rFonts w:ascii="宋体" w:hAnsi="宋体" w:cs="宋体"/>
          <w:b w:val="0"/>
          <w:bCs/>
          <w:color w:val="auto"/>
          <w:szCs w:val="21"/>
          <w:highlight w:val="none"/>
        </w:rPr>
        <w:t xml:space="preserve">2</w:t>
      </w:r>
      <w:r>
        <w:rPr>
          <w:rFonts w:hint="eastAsia" w:ascii="宋体" w:hAnsi="宋体" w:cs="宋体"/>
          <w:b w:val="0"/>
          <w:bCs/>
          <w:color w:val="auto"/>
          <w:szCs w:val="21"/>
          <w:highlight w:val="none"/>
        </w:rPr>
        <w:t xml:space="preserve">.响应文件中如出现前后不一致时，评委有权请供应商澄清说明，澄清说明事项涉及评分时，评委有权酌情扣分。</w:t>
      </w:r>
      <w:r/>
    </w:p>
    <w:p>
      <w:pPr>
        <w:ind w:firstLine="420"/>
        <w:spacing w:line="360" w:lineRule="auto"/>
        <w:rPr>
          <w:rFonts w:hint="eastAsia" w:ascii="Cambria" w:hAnsi="Cambria" w:cs="宋体"/>
          <w:b/>
          <w:bCs/>
          <w:color w:val="auto"/>
          <w:highlight w:val="none"/>
          <w:lang w:val="en-US"/>
        </w:rPr>
      </w:pPr>
      <w:r>
        <w:rPr>
          <w:rFonts w:ascii="宋体" w:hAnsi="宋体" w:cs="宋体"/>
          <w:b w:val="0"/>
          <w:bCs/>
          <w:color w:val="auto"/>
          <w:szCs w:val="21"/>
          <w:highlight w:val="none"/>
        </w:rPr>
        <w:t xml:space="preserve">3</w:t>
      </w:r>
      <w:r>
        <w:rPr>
          <w:rFonts w:hint="eastAsia" w:ascii="宋体" w:hAnsi="宋体" w:cs="宋体"/>
          <w:b w:val="0"/>
          <w:bCs/>
          <w:color w:val="auto"/>
          <w:szCs w:val="21"/>
          <w:highlight w:val="none"/>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r/>
    </w:p>
    <w:sectPr>
      <w:footerReference w:type="default" r:id="rId15"/>
      <w:footerReference w:type="first" r:id="rId16"/>
      <w:footnotePr/>
      <w:endnotePr/>
      <w:type w:val="nextPage"/>
      <w:pgSz w:w="11906" w:h="16838" w:orient="portrait"/>
      <w:pgMar w:top="1440" w:right="1558" w:bottom="1440" w:left="1588" w:header="794" w:footer="850"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等线 Light">
    <w:panose1 w:val="02010600030101010101"/>
  </w:font>
  <w:font w:name="等线">
    <w:panose1 w:val="02010600030101010101"/>
  </w:font>
  <w:font w:name="楷体_GB2312">
    <w:panose1 w:val="02010609060101010101"/>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auto" w:sz="0"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9"/>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8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889"/>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89"/>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left"/>
      <w:rPr>
        <w:rFonts w:hint="default" w:ascii="楷体" w:hAnsi="楷体" w:eastAsia="楷体" w:cs="楷体"/>
        <w:lang w:val="en-US" w:eastAsia="zh-CN"/>
      </w:rPr>
    </w:pPr>
    <w:r>
      <w:rPr>
        <w:rFonts w:hint="eastAsia" w:ascii="楷体" w:hAnsi="楷体" w:eastAsia="楷体" w:cs="楷体"/>
      </w:rPr>
      <w:t xml:space="preserve">政府采购竞争性磋商文件                                  项目编号：</w:t>
    </w:r>
    <w:r>
      <w:rPr>
        <w:rFonts w:hint="eastAsia" w:ascii="楷体" w:hAnsi="楷体" w:eastAsia="楷体" w:cs="楷体"/>
        <w:lang w:eastAsia="zh-CN"/>
      </w:rPr>
      <w:t xml:space="preserve">JSZC-320509-DLZB-C2026-0011 </w:t>
    </w:r>
    <w:r>
      <w:rPr>
        <w:rFonts w:hint="eastAsia" w:ascii="楷体" w:hAnsi="楷体" w:eastAsia="楷体" w:cs="楷体"/>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left"/>
    </w:pPr>
    <w:r>
      <w:rPr>
        <w:rFonts w:hint="eastAsia" w:ascii="楷体" w:hAnsi="楷体" w:eastAsia="楷体" w:cs="楷体"/>
      </w:rPr>
      <w:t xml:space="preserve">政府采购竞争性磋商文件                                  项目编号：</w:t>
    </w:r>
    <w:r>
      <w:rPr>
        <w:rFonts w:hint="eastAsia" w:ascii="楷体" w:hAnsi="楷体" w:eastAsia="楷体" w:cs="楷体"/>
        <w:lang w:eastAsia="zh-CN"/>
      </w:rPr>
      <w:t xml:space="preserve">JSZC-320509-DLZB-C2026-0011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32" w:hanging="432"/>
      </w:pPr>
      <w:rPr>
        <w:rFonts w:hint="eastAsia"/>
      </w:rPr>
    </w:lvl>
    <w:lvl w:ilvl="1">
      <w:start w:val="1"/>
      <w:numFmt w:val="chineseCountingThousand"/>
      <w:isLgl w:val="false"/>
      <w:suff w:val="tab"/>
      <w:lvlText w:val="(%2)"/>
      <w:lvlJc w:val="left"/>
      <w:pPr>
        <w:ind w:left="576" w:hanging="576"/>
      </w:pPr>
      <w:rPr>
        <w:rFonts w:hint="eastAsia"/>
      </w:rPr>
    </w:lvl>
    <w:lvl w:ilvl="2">
      <w:start w:val="1"/>
      <w:numFmt w:val="decimal"/>
      <w:isLgl w:val="false"/>
      <w:suff w:val="tab"/>
      <w:lvlText w:val="%3"/>
      <w:lvlJc w:val="left"/>
      <w:pPr>
        <w:ind w:left="720" w:hanging="720"/>
      </w:pPr>
      <w:rPr>
        <w:rFonts w:hint="eastAsia"/>
      </w:rPr>
    </w:lvl>
    <w:lvl w:ilvl="3">
      <w:start w:val="1"/>
      <w:numFmt w:val="decimal"/>
      <w:pStyle w:val="873"/>
      <w:isLgl w:val="false"/>
      <w:suff w:val="tab"/>
      <w:lvlText w:val="%3.%4"/>
      <w:lvlJc w:val="left"/>
      <w:pPr>
        <w:ind w:left="864" w:hanging="864"/>
      </w:pPr>
      <w:rPr>
        <w:rFonts w:hint="eastAsia"/>
      </w:rPr>
    </w:lvl>
    <w:lvl w:ilvl="4">
      <w:start w:val="1"/>
      <w:numFmt w:val="decimal"/>
      <w:isLgl w:val="false"/>
      <w:suff w:val="tab"/>
      <w:lvlText w:val="%3.%4.%5"/>
      <w:lvlJc w:val="left"/>
      <w:pPr>
        <w:ind w:left="1008" w:hanging="1008"/>
      </w:pPr>
      <w:rPr>
        <w:rFonts w:hint="eastAsia"/>
      </w:rPr>
    </w:lvl>
    <w:lvl w:ilvl="5">
      <w:start w:val="1"/>
      <w:numFmt w:val="decimal"/>
      <w:isLgl w:val="false"/>
      <w:suff w:val="tab"/>
      <w:lvlText w:val="(%6)"/>
      <w:lvlJc w:val="left"/>
      <w:pPr>
        <w:ind w:left="1152" w:hanging="1152"/>
      </w:pPr>
      <w:rPr>
        <w:rFonts w:hint="eastAsia"/>
      </w:rPr>
    </w:lvl>
    <w:lvl w:ilvl="6">
      <w:start w:val="1"/>
      <w:numFmt w:val="none"/>
      <w:isLgl w:val="false"/>
      <w:suff w:val="tab"/>
      <w:lvlText w:val=""/>
      <w:lvlJc w:val="left"/>
      <w:pPr>
        <w:ind w:left="1296" w:hanging="1296"/>
      </w:pPr>
      <w:rPr>
        <w:rFonts w:hint="eastAsia"/>
      </w:rPr>
    </w:lvl>
    <w:lvl w:ilvl="7">
      <w:start w:val="1"/>
      <w:numFmt w:val="none"/>
      <w:isLgl w:val="false"/>
      <w:suff w:val="tab"/>
      <w:lvlText w:val=""/>
      <w:lvlJc w:val="left"/>
      <w:pPr>
        <w:ind w:left="1440" w:hanging="1440"/>
      </w:pPr>
      <w:rPr>
        <w:rFonts w:hint="eastAsia"/>
      </w:rPr>
    </w:lvl>
    <w:lvl w:ilvl="8">
      <w:start w:val="1"/>
      <w:numFmt w:val="none"/>
      <w:isLgl w:val="false"/>
      <w:suff w:val="tab"/>
      <w:lvlText w:val=""/>
      <w:lvlJc w:val="left"/>
      <w:pPr>
        <w:ind w:left="1584" w:hanging="1584"/>
      </w:pPr>
      <w:rPr>
        <w:rFonts w:hint="eastAsia"/>
      </w:r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ind w:left="0" w:firstLine="420"/>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4"/>
    <w:link w:val="870"/>
    <w:uiPriority w:val="9"/>
    <w:rPr>
      <w:rFonts w:ascii="Arial" w:hAnsi="Arial" w:eastAsia="Arial" w:cs="Arial"/>
      <w:sz w:val="40"/>
      <w:szCs w:val="40"/>
    </w:rPr>
  </w:style>
  <w:style w:type="character" w:styleId="15">
    <w:name w:val="Heading 2 Char"/>
    <w:basedOn w:val="874"/>
    <w:link w:val="871"/>
    <w:uiPriority w:val="9"/>
    <w:rPr>
      <w:rFonts w:ascii="Arial" w:hAnsi="Arial" w:eastAsia="Arial" w:cs="Arial"/>
      <w:sz w:val="34"/>
    </w:rPr>
  </w:style>
  <w:style w:type="character" w:styleId="17">
    <w:name w:val="Heading 3 Char"/>
    <w:basedOn w:val="874"/>
    <w:link w:val="872"/>
    <w:uiPriority w:val="9"/>
    <w:rPr>
      <w:rFonts w:ascii="Arial" w:hAnsi="Arial" w:eastAsia="Arial" w:cs="Arial"/>
      <w:sz w:val="30"/>
      <w:szCs w:val="30"/>
    </w:rPr>
  </w:style>
  <w:style w:type="character" w:styleId="19">
    <w:name w:val="Heading 4 Char"/>
    <w:basedOn w:val="874"/>
    <w:link w:val="873"/>
    <w:uiPriority w:val="9"/>
    <w:rPr>
      <w:rFonts w:ascii="Arial" w:hAnsi="Arial" w:eastAsia="Arial" w:cs="Arial"/>
      <w:b/>
      <w:bCs/>
      <w:sz w:val="26"/>
      <w:szCs w:val="26"/>
    </w:rPr>
  </w:style>
  <w:style w:type="paragraph" w:styleId="20">
    <w:name w:val="Heading 5"/>
    <w:basedOn w:val="869"/>
    <w:next w:val="8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74"/>
    <w:link w:val="20"/>
    <w:uiPriority w:val="9"/>
    <w:rPr>
      <w:rFonts w:ascii="Arial" w:hAnsi="Arial" w:eastAsia="Arial" w:cs="Arial"/>
      <w:b/>
      <w:bCs/>
      <w:sz w:val="24"/>
      <w:szCs w:val="24"/>
    </w:rPr>
  </w:style>
  <w:style w:type="paragraph" w:styleId="22">
    <w:name w:val="Heading 6"/>
    <w:basedOn w:val="869"/>
    <w:next w:val="8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74"/>
    <w:link w:val="22"/>
    <w:uiPriority w:val="9"/>
    <w:rPr>
      <w:rFonts w:ascii="Arial" w:hAnsi="Arial" w:eastAsia="Arial" w:cs="Arial"/>
      <w:b/>
      <w:bCs/>
      <w:sz w:val="22"/>
      <w:szCs w:val="22"/>
    </w:rPr>
  </w:style>
  <w:style w:type="paragraph" w:styleId="24">
    <w:name w:val="Heading 7"/>
    <w:basedOn w:val="869"/>
    <w:next w:val="8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74"/>
    <w:link w:val="24"/>
    <w:uiPriority w:val="9"/>
    <w:rPr>
      <w:rFonts w:ascii="Arial" w:hAnsi="Arial" w:eastAsia="Arial" w:cs="Arial"/>
      <w:b/>
      <w:bCs/>
      <w:i/>
      <w:iCs/>
      <w:sz w:val="22"/>
      <w:szCs w:val="22"/>
    </w:rPr>
  </w:style>
  <w:style w:type="paragraph" w:styleId="26">
    <w:name w:val="Heading 8"/>
    <w:basedOn w:val="869"/>
    <w:next w:val="8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74"/>
    <w:link w:val="26"/>
    <w:uiPriority w:val="9"/>
    <w:rPr>
      <w:rFonts w:ascii="Arial" w:hAnsi="Arial" w:eastAsia="Arial" w:cs="Arial"/>
      <w:i/>
      <w:iCs/>
      <w:sz w:val="22"/>
      <w:szCs w:val="22"/>
    </w:rPr>
  </w:style>
  <w:style w:type="paragraph" w:styleId="28">
    <w:name w:val="Heading 9"/>
    <w:basedOn w:val="869"/>
    <w:next w:val="8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7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74"/>
    <w:link w:val="893"/>
    <w:uiPriority w:val="10"/>
    <w:rPr>
      <w:sz w:val="48"/>
      <w:szCs w:val="48"/>
    </w:rPr>
  </w:style>
  <w:style w:type="paragraph" w:styleId="35">
    <w:name w:val="Subtitle"/>
    <w:basedOn w:val="869"/>
    <w:next w:val="869"/>
    <w:link w:val="36"/>
    <w:uiPriority w:val="11"/>
    <w:qFormat/>
    <w:pPr>
      <w:spacing w:before="200" w:after="200"/>
    </w:pPr>
    <w:rPr>
      <w:sz w:val="24"/>
      <w:szCs w:val="24"/>
    </w:rPr>
  </w:style>
  <w:style w:type="character" w:styleId="36">
    <w:name w:val="Subtitle Char"/>
    <w:basedOn w:val="874"/>
    <w:link w:val="35"/>
    <w:uiPriority w:val="11"/>
    <w:rPr>
      <w:sz w:val="24"/>
      <w:szCs w:val="24"/>
    </w:rPr>
  </w:style>
  <w:style w:type="paragraph" w:styleId="37">
    <w:name w:val="Quote"/>
    <w:basedOn w:val="869"/>
    <w:next w:val="869"/>
    <w:link w:val="38"/>
    <w:uiPriority w:val="29"/>
    <w:qFormat/>
    <w:pPr>
      <w:ind w:left="720" w:right="720"/>
    </w:pPr>
    <w:rPr>
      <w:i/>
    </w:rPr>
  </w:style>
  <w:style w:type="character" w:styleId="38">
    <w:name w:val="Quote Char"/>
    <w:link w:val="37"/>
    <w:uiPriority w:val="29"/>
    <w:rPr>
      <w:i/>
    </w:rPr>
  </w:style>
  <w:style w:type="paragraph" w:styleId="39">
    <w:name w:val="Intense Quote"/>
    <w:basedOn w:val="869"/>
    <w:next w:val="8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4"/>
    <w:link w:val="887"/>
    <w:uiPriority w:val="99"/>
  </w:style>
  <w:style w:type="character" w:styleId="44">
    <w:name w:val="Footer Char"/>
    <w:basedOn w:val="874"/>
    <w:link w:val="886"/>
    <w:uiPriority w:val="99"/>
  </w:style>
  <w:style w:type="paragraph" w:styleId="45">
    <w:name w:val="Caption"/>
    <w:basedOn w:val="869"/>
    <w:next w:val="869"/>
    <w:uiPriority w:val="35"/>
    <w:semiHidden/>
    <w:unhideWhenUsed/>
    <w:qFormat/>
    <w:pPr>
      <w:spacing w:line="276" w:lineRule="auto"/>
    </w:pPr>
    <w:rPr>
      <w:b/>
      <w:bCs/>
      <w:color w:val="4f81bd" w:themeColor="accent1"/>
      <w:sz w:val="18"/>
      <w:szCs w:val="18"/>
    </w:rPr>
  </w:style>
  <w:style w:type="character" w:styleId="46">
    <w:name w:val="Caption Char"/>
    <w:basedOn w:val="45"/>
    <w:link w:val="886"/>
    <w:uiPriority w:val="99"/>
  </w:style>
  <w:style w:type="table" w:styleId="48">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9"/>
    <w:uiPriority w:val="99"/>
    <w:rPr>
      <w:sz w:val="18"/>
    </w:rPr>
  </w:style>
  <w:style w:type="paragraph" w:styleId="177">
    <w:name w:val="endnote text"/>
    <w:basedOn w:val="8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4"/>
    <w:uiPriority w:val="99"/>
    <w:semiHidden/>
    <w:unhideWhenUsed/>
    <w:rPr>
      <w:vertAlign w:val="superscript"/>
    </w:rPr>
  </w:style>
  <w:style w:type="paragraph" w:styleId="183">
    <w:name w:val="toc 4"/>
    <w:basedOn w:val="869"/>
    <w:next w:val="869"/>
    <w:uiPriority w:val="39"/>
    <w:unhideWhenUsed/>
    <w:pPr>
      <w:ind w:left="850" w:right="0" w:firstLine="0"/>
      <w:spacing w:after="57"/>
    </w:pPr>
  </w:style>
  <w:style w:type="paragraph" w:styleId="184">
    <w:name w:val="toc 5"/>
    <w:basedOn w:val="869"/>
    <w:next w:val="869"/>
    <w:uiPriority w:val="39"/>
    <w:unhideWhenUsed/>
    <w:pPr>
      <w:ind w:left="1134" w:right="0" w:firstLine="0"/>
      <w:spacing w:after="57"/>
    </w:pPr>
  </w:style>
  <w:style w:type="paragraph" w:styleId="185">
    <w:name w:val="toc 6"/>
    <w:basedOn w:val="869"/>
    <w:next w:val="869"/>
    <w:uiPriority w:val="39"/>
    <w:unhideWhenUsed/>
    <w:pPr>
      <w:ind w:left="1417" w:right="0" w:firstLine="0"/>
      <w:spacing w:after="57"/>
    </w:pPr>
  </w:style>
  <w:style w:type="paragraph" w:styleId="186">
    <w:name w:val="toc 7"/>
    <w:basedOn w:val="869"/>
    <w:next w:val="869"/>
    <w:uiPriority w:val="39"/>
    <w:unhideWhenUsed/>
    <w:pPr>
      <w:ind w:left="1701" w:right="0" w:firstLine="0"/>
      <w:spacing w:after="57"/>
    </w:pPr>
  </w:style>
  <w:style w:type="paragraph" w:styleId="187">
    <w:name w:val="toc 8"/>
    <w:basedOn w:val="869"/>
    <w:next w:val="869"/>
    <w:uiPriority w:val="39"/>
    <w:unhideWhenUsed/>
    <w:pPr>
      <w:ind w:left="1984" w:right="0" w:firstLine="0"/>
      <w:spacing w:after="57"/>
    </w:pPr>
  </w:style>
  <w:style w:type="paragraph" w:styleId="188">
    <w:name w:val="toc 9"/>
    <w:basedOn w:val="869"/>
    <w:next w:val="8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0">
    <w:name w:val="Heading 1"/>
    <w:basedOn w:val="869"/>
    <w:next w:val="869"/>
    <w:uiPriority w:val="0"/>
    <w:qFormat/>
    <w:pPr>
      <w:jc w:val="left"/>
      <w:spacing w:line="480" w:lineRule="auto"/>
      <w:outlineLvl w:val="0"/>
    </w:pPr>
    <w:rPr>
      <w:rFonts w:ascii="宋体" w:hAnsi="宋体" w:cs="宋体"/>
      <w:b/>
      <w:bCs/>
      <w:szCs w:val="21"/>
    </w:rPr>
  </w:style>
  <w:style w:type="paragraph" w:styleId="871">
    <w:name w:val="Heading 2"/>
    <w:basedOn w:val="869"/>
    <w:next w:val="869"/>
    <w:link w:val="907"/>
    <w:uiPriority w:val="0"/>
    <w:qFormat/>
    <w:pPr>
      <w:keepLines/>
      <w:keepNext/>
      <w:spacing w:before="260" w:after="260" w:line="413" w:lineRule="auto"/>
      <w:outlineLvl w:val="1"/>
    </w:pPr>
    <w:rPr>
      <w:rFonts w:ascii="Arial" w:hAnsi="Arial" w:eastAsia="黑体"/>
      <w:b/>
      <w:bCs/>
      <w:sz w:val="32"/>
      <w:szCs w:val="32"/>
    </w:rPr>
  </w:style>
  <w:style w:type="paragraph" w:styleId="872">
    <w:name w:val="Heading 3"/>
    <w:basedOn w:val="869"/>
    <w:next w:val="869"/>
    <w:link w:val="908"/>
    <w:uiPriority w:val="0"/>
    <w:qFormat/>
    <w:pPr>
      <w:keepLines/>
      <w:keepNext/>
      <w:spacing w:before="260" w:after="260" w:line="416" w:lineRule="auto"/>
      <w:outlineLvl w:val="2"/>
    </w:pPr>
    <w:rPr>
      <w:b/>
      <w:bCs/>
      <w:sz w:val="32"/>
      <w:szCs w:val="32"/>
    </w:rPr>
  </w:style>
  <w:style w:type="paragraph" w:styleId="873">
    <w:name w:val="Heading 4"/>
    <w:basedOn w:val="869"/>
    <w:next w:val="869"/>
    <w:uiPriority w:val="9"/>
    <w:qFormat/>
    <w:pPr>
      <w:numPr>
        <w:ilvl w:val="3"/>
        <w:numId w:val="1"/>
      </w:numPr>
      <w:ind w:firstLine="0"/>
      <w:keepLines/>
      <w:keepNext/>
      <w:spacing w:before="280" w:after="156" w:line="376" w:lineRule="auto"/>
      <w:outlineLvl w:val="3"/>
    </w:pPr>
    <w:rPr>
      <w:rFonts w:ascii="Cambria" w:hAnsi="Cambria" w:eastAsia="宋体" w:cs="Times New Roman"/>
      <w:b/>
      <w:bCs/>
      <w:szCs w:val="28"/>
    </w:rPr>
  </w:style>
  <w:style w:type="character" w:styleId="874" w:default="1">
    <w:name w:val="Default Paragraph Font"/>
    <w:uiPriority w:val="0"/>
    <w:semiHidden/>
    <w:qFormat/>
  </w:style>
  <w:style w:type="table" w:styleId="875" w:default="1">
    <w:name w:val="Normal Table"/>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876">
    <w:name w:val="Normal Indent"/>
    <w:basedOn w:val="869"/>
    <w:next w:val="869"/>
    <w:link w:val="909"/>
    <w:uiPriority w:val="0"/>
    <w:qFormat/>
    <w:pPr>
      <w:ind w:firstLine="420"/>
      <w:jc w:val="left"/>
    </w:pPr>
    <w:rPr>
      <w:rFonts w:eastAsia="楷体_GB2312"/>
      <w:sz w:val="24"/>
      <w:szCs w:val="20"/>
    </w:rPr>
  </w:style>
  <w:style w:type="paragraph" w:styleId="877">
    <w:name w:val="annotation text"/>
    <w:basedOn w:val="869"/>
    <w:link w:val="910"/>
    <w:uiPriority w:val="0"/>
    <w:qFormat/>
    <w:pPr>
      <w:jc w:val="left"/>
    </w:pPr>
  </w:style>
  <w:style w:type="paragraph" w:styleId="878">
    <w:name w:val="Body Text"/>
    <w:basedOn w:val="869"/>
    <w:link w:val="911"/>
    <w:uiPriority w:val="0"/>
    <w:qFormat/>
    <w:pPr>
      <w:tabs>
        <w:tab w:val="left" w:pos="5250" w:leader="none"/>
      </w:tabs>
    </w:pPr>
    <w:rPr>
      <w:sz w:val="28"/>
    </w:rPr>
  </w:style>
  <w:style w:type="paragraph" w:styleId="879">
    <w:name w:val="Body Text Indent"/>
    <w:basedOn w:val="869"/>
    <w:next w:val="880"/>
    <w:uiPriority w:val="99"/>
    <w:qFormat/>
    <w:pPr>
      <w:ind w:firstLine="560"/>
      <w:jc w:val="left"/>
      <w:spacing w:line="300" w:lineRule="auto"/>
    </w:pPr>
    <w:rPr>
      <w:sz w:val="28"/>
    </w:rPr>
  </w:style>
  <w:style w:type="paragraph" w:styleId="880">
    <w:name w:val="envelope return"/>
    <w:basedOn w:val="869"/>
    <w:uiPriority w:val="0"/>
    <w:qFormat/>
    <w:rPr>
      <w:rFonts w:ascii="Arial" w:hAnsi="Arial"/>
    </w:rPr>
  </w:style>
  <w:style w:type="paragraph" w:styleId="881">
    <w:name w:val="Block Text"/>
    <w:basedOn w:val="870"/>
    <w:next w:val="869"/>
    <w:uiPriority w:val="0"/>
    <w:qFormat/>
    <w:pPr>
      <w:ind w:left="630" w:right="-609" w:firstLine="420"/>
      <w:spacing w:line="360" w:lineRule="auto"/>
    </w:pPr>
    <w:rPr>
      <w:rFonts w:hint="eastAsia" w:ascii="仿宋_GB2312" w:eastAsia="仿宋_GB2312"/>
      <w:szCs w:val="20"/>
    </w:rPr>
  </w:style>
  <w:style w:type="paragraph" w:styleId="882">
    <w:name w:val="toc 3"/>
    <w:basedOn w:val="869"/>
    <w:next w:val="869"/>
    <w:uiPriority w:val="39"/>
    <w:unhideWhenUsed/>
    <w:qFormat/>
    <w:pPr>
      <w:ind w:left="440"/>
      <w:jc w:val="left"/>
      <w:spacing w:after="100" w:line="259" w:lineRule="auto"/>
      <w:widowControl/>
    </w:pPr>
    <w:rPr>
      <w:rFonts w:ascii="等线" w:hAnsi="等线" w:eastAsia="等线"/>
      <w:sz w:val="22"/>
      <w:szCs w:val="22"/>
    </w:rPr>
  </w:style>
  <w:style w:type="paragraph" w:styleId="883">
    <w:name w:val="Plain Text"/>
    <w:basedOn w:val="869"/>
    <w:link w:val="912"/>
    <w:uiPriority w:val="99"/>
    <w:qFormat/>
    <w:rPr>
      <w:rFonts w:ascii="宋体" w:hAnsi="Courier New"/>
      <w:szCs w:val="20"/>
    </w:rPr>
  </w:style>
  <w:style w:type="paragraph" w:styleId="884">
    <w:name w:val="Date"/>
    <w:basedOn w:val="869"/>
    <w:next w:val="869"/>
    <w:link w:val="913"/>
    <w:uiPriority w:val="99"/>
    <w:qFormat/>
    <w:rPr>
      <w:rFonts w:ascii="宋体" w:hAnsi="宋体"/>
      <w:sz w:val="24"/>
    </w:rPr>
  </w:style>
  <w:style w:type="paragraph" w:styleId="885">
    <w:name w:val="Balloon Text"/>
    <w:basedOn w:val="869"/>
    <w:link w:val="914"/>
    <w:uiPriority w:val="0"/>
    <w:qFormat/>
    <w:rPr>
      <w:sz w:val="18"/>
      <w:szCs w:val="18"/>
    </w:rPr>
  </w:style>
  <w:style w:type="paragraph" w:styleId="886">
    <w:name w:val="Footer"/>
    <w:basedOn w:val="869"/>
    <w:link w:val="915"/>
    <w:uiPriority w:val="99"/>
    <w:qFormat/>
    <w:pPr>
      <w:jc w:val="left"/>
      <w:tabs>
        <w:tab w:val="center" w:pos="4153" w:leader="none"/>
        <w:tab w:val="right" w:pos="8306" w:leader="none"/>
      </w:tabs>
    </w:pPr>
    <w:rPr>
      <w:sz w:val="18"/>
      <w:szCs w:val="18"/>
    </w:rPr>
  </w:style>
  <w:style w:type="paragraph" w:styleId="887">
    <w:name w:val="Header"/>
    <w:basedOn w:val="869"/>
    <w:link w:val="916"/>
    <w:uiPriority w:val="99"/>
    <w:qFormat/>
    <w:pPr>
      <w:jc w:val="center"/>
      <w:tabs>
        <w:tab w:val="center" w:pos="4153" w:leader="none"/>
        <w:tab w:val="right" w:pos="8306" w:leader="none"/>
      </w:tabs>
      <w:pBdr>
        <w:bottom w:val="single" w:color="auto" w:sz="6" w:space="1"/>
      </w:pBdr>
    </w:pPr>
    <w:rPr>
      <w:sz w:val="18"/>
      <w:szCs w:val="18"/>
    </w:rPr>
  </w:style>
  <w:style w:type="paragraph" w:styleId="888">
    <w:name w:val="toc 1"/>
    <w:basedOn w:val="869"/>
    <w:next w:val="869"/>
    <w:uiPriority w:val="39"/>
    <w:qFormat/>
  </w:style>
  <w:style w:type="paragraph" w:styleId="889">
    <w:name w:val="footnote text"/>
    <w:basedOn w:val="870"/>
    <w:next w:val="881"/>
    <w:uiPriority w:val="0"/>
    <w:qFormat/>
    <w:pPr>
      <w:ind w:left="0" w:firstLine="3584"/>
      <w:spacing w:before="0" w:after="0" w:line="360" w:lineRule="auto"/>
    </w:pPr>
  </w:style>
  <w:style w:type="paragraph" w:styleId="890">
    <w:name w:val="Body Text Indent 3"/>
    <w:basedOn w:val="869"/>
    <w:link w:val="917"/>
    <w:uiPriority w:val="0"/>
    <w:qFormat/>
    <w:pPr>
      <w:ind w:firstLine="480"/>
      <w:spacing w:line="360" w:lineRule="auto"/>
      <w:widowControl/>
    </w:pPr>
    <w:rPr>
      <w:sz w:val="24"/>
    </w:rPr>
  </w:style>
  <w:style w:type="paragraph" w:styleId="891">
    <w:name w:val="toc 2"/>
    <w:basedOn w:val="869"/>
    <w:next w:val="869"/>
    <w:uiPriority w:val="39"/>
    <w:unhideWhenUsed/>
    <w:qFormat/>
    <w:pPr>
      <w:ind w:left="220"/>
      <w:jc w:val="left"/>
      <w:spacing w:after="100" w:line="259" w:lineRule="auto"/>
      <w:widowControl/>
    </w:pPr>
    <w:rPr>
      <w:rFonts w:ascii="等线" w:hAnsi="等线" w:eastAsia="等线"/>
      <w:sz w:val="22"/>
      <w:szCs w:val="22"/>
    </w:rPr>
  </w:style>
  <w:style w:type="paragraph" w:styleId="892">
    <w:name w:val="Normal (Web)"/>
    <w:basedOn w:val="869"/>
    <w:uiPriority w:val="0"/>
    <w:qFormat/>
    <w:pPr>
      <w:jc w:val="left"/>
      <w:widowControl/>
    </w:pPr>
    <w:rPr>
      <w:sz w:val="24"/>
    </w:rPr>
  </w:style>
  <w:style w:type="paragraph" w:styleId="893">
    <w:name w:val="Title"/>
    <w:basedOn w:val="869"/>
    <w:next w:val="869"/>
    <w:link w:val="918"/>
    <w:uiPriority w:val="0"/>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894">
    <w:name w:val="annotation subject"/>
    <w:basedOn w:val="877"/>
    <w:next w:val="877"/>
    <w:link w:val="919"/>
    <w:uiPriority w:val="0"/>
    <w:qFormat/>
    <w:rPr>
      <w:b/>
      <w:bCs/>
    </w:rPr>
  </w:style>
  <w:style w:type="paragraph" w:styleId="895">
    <w:name w:val="Body Text First Indent"/>
    <w:basedOn w:val="878"/>
    <w:uiPriority w:val="0"/>
    <w:qFormat/>
    <w:pPr>
      <w:ind w:firstLine="420"/>
    </w:pPr>
  </w:style>
  <w:style w:type="paragraph" w:styleId="896">
    <w:name w:val="Body Text First Indent 2"/>
    <w:uiPriority w:val="99"/>
    <w:unhideWhenUsed/>
    <w:qFormat/>
    <w:pPr>
      <w:ind w:left="420" w:firstLine="420"/>
      <w:jc w:val="both"/>
      <w:spacing w:after="120"/>
      <w:widowControl w:val="off"/>
    </w:pPr>
    <w:rPr>
      <w:rFonts w:hint="default" w:ascii="Calibri" w:hAnsi="Calibri" w:eastAsia="宋体" w:cs="Times New Roman"/>
      <w:sz w:val="21"/>
    </w:rPr>
  </w:style>
  <w:style w:type="table" w:styleId="897">
    <w:name w:val="Table Grid"/>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page number"/>
    <w:uiPriority w:val="0"/>
    <w:qFormat/>
    <w:rPr>
      <w:rFonts w:ascii="Times New Roman" w:hAnsi="Times New Roman" w:eastAsia="宋体" w:cs="Times New Roman"/>
    </w:rPr>
  </w:style>
  <w:style w:type="character" w:styleId="899">
    <w:name w:val="FollowedHyperlink"/>
    <w:uiPriority w:val="0"/>
    <w:qFormat/>
    <w:rPr>
      <w:color w:val="333333"/>
      <w:u w:val="none"/>
    </w:rPr>
  </w:style>
  <w:style w:type="character" w:styleId="900">
    <w:name w:val="Emphasis"/>
    <w:uiPriority w:val="0"/>
    <w:qFormat/>
  </w:style>
  <w:style w:type="character" w:styleId="901">
    <w:name w:val="Hyperlink"/>
    <w:uiPriority w:val="99"/>
    <w:unhideWhenUsed/>
    <w:qFormat/>
    <w:rPr>
      <w:color w:val="0563c1"/>
      <w:u w:val="single"/>
    </w:rPr>
  </w:style>
  <w:style w:type="character" w:styleId="902">
    <w:name w:val="annotation reference"/>
    <w:uiPriority w:val="0"/>
    <w:qFormat/>
    <w:rPr>
      <w:sz w:val="21"/>
      <w:szCs w:val="21"/>
    </w:rPr>
  </w:style>
  <w:style w:type="character" w:styleId="903">
    <w:name w:val="footnote reference"/>
    <w:uiPriority w:val="0"/>
    <w:unhideWhenUsed/>
    <w:qFormat/>
    <w:rPr>
      <w:vertAlign w:val="superscript"/>
    </w:rPr>
  </w:style>
  <w:style w:type="paragraph" w:styleId="904" w:customStyle="1">
    <w:name w:val="段"/>
    <w:next w:val="869"/>
    <w:uiPriority w:val="0"/>
    <w:qFormat/>
    <w:pPr>
      <w:ind w:firstLine="200"/>
      <w:jc w:val="both"/>
    </w:pPr>
    <w:rPr>
      <w:rFonts w:ascii="宋体" w:hAnsi="Times New Roman" w:eastAsia="宋体" w:cs="Times New Roman"/>
      <w:sz w:val="21"/>
      <w:lang w:val="en-US" w:eastAsia="zh-CN" w:bidi="ar-SA"/>
    </w:rPr>
  </w:style>
  <w:style w:type="paragraph" w:styleId="90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06" w:customStyle="1">
    <w:name w:val="首行缩进"/>
    <w:basedOn w:val="869"/>
    <w:uiPriority w:val="0"/>
    <w:qFormat/>
    <w:pPr>
      <w:ind w:firstLine="480"/>
      <w:jc w:val="left"/>
      <w:widowControl/>
    </w:pPr>
    <w:rPr>
      <w:sz w:val="24"/>
      <w:szCs w:val="20"/>
      <w:lang w:val="zh-CN"/>
    </w:rPr>
  </w:style>
  <w:style w:type="character" w:styleId="907" w:customStyle="1">
    <w:name w:val="标题 2 Char"/>
    <w:link w:val="871"/>
    <w:uiPriority w:val="0"/>
    <w:qFormat/>
    <w:rPr>
      <w:rFonts w:ascii="Arial" w:hAnsi="Arial" w:eastAsia="黑体" w:cs="Arial"/>
      <w:b/>
      <w:bCs/>
      <w:sz w:val="32"/>
      <w:szCs w:val="32"/>
    </w:rPr>
  </w:style>
  <w:style w:type="character" w:styleId="908" w:customStyle="1">
    <w:name w:val="标题 3 Char"/>
    <w:link w:val="872"/>
    <w:uiPriority w:val="0"/>
    <w:semiHidden/>
    <w:qFormat/>
    <w:rPr>
      <w:b/>
      <w:bCs/>
      <w:sz w:val="32"/>
      <w:szCs w:val="32"/>
    </w:rPr>
  </w:style>
  <w:style w:type="character" w:styleId="909" w:customStyle="1">
    <w:name w:val="正文缩进 Char1"/>
    <w:link w:val="876"/>
    <w:uiPriority w:val="0"/>
    <w:qFormat/>
    <w:rPr>
      <w:rFonts w:eastAsia="楷体_GB2312"/>
      <w:sz w:val="24"/>
      <w:lang w:bidi="ar-SA"/>
    </w:rPr>
  </w:style>
  <w:style w:type="character" w:styleId="910" w:customStyle="1">
    <w:name w:val="批注文字 Char"/>
    <w:link w:val="877"/>
    <w:uiPriority w:val="0"/>
    <w:qFormat/>
    <w:rPr>
      <w:sz w:val="21"/>
      <w:szCs w:val="24"/>
    </w:rPr>
  </w:style>
  <w:style w:type="character" w:styleId="911" w:customStyle="1">
    <w:name w:val="正文文本 Char"/>
    <w:link w:val="878"/>
    <w:uiPriority w:val="0"/>
    <w:qFormat/>
    <w:rPr>
      <w:sz w:val="28"/>
      <w:szCs w:val="24"/>
    </w:rPr>
  </w:style>
  <w:style w:type="character" w:styleId="912" w:customStyle="1">
    <w:name w:val="纯文本 Char"/>
    <w:link w:val="883"/>
    <w:uiPriority w:val="99"/>
    <w:qFormat/>
    <w:rPr>
      <w:rFonts w:ascii="宋体" w:hAnsi="Courier New"/>
      <w:sz w:val="21"/>
    </w:rPr>
  </w:style>
  <w:style w:type="character" w:styleId="913" w:customStyle="1">
    <w:name w:val="日期 Char"/>
    <w:link w:val="884"/>
    <w:uiPriority w:val="99"/>
    <w:qFormat/>
    <w:rPr>
      <w:rFonts w:ascii="宋体" w:hAnsi="宋体"/>
      <w:sz w:val="24"/>
      <w:szCs w:val="24"/>
    </w:rPr>
  </w:style>
  <w:style w:type="character" w:styleId="914" w:customStyle="1">
    <w:name w:val="批注框文本 Char"/>
    <w:basedOn w:val="874"/>
    <w:link w:val="885"/>
    <w:uiPriority w:val="0"/>
    <w:qFormat/>
    <w:rPr>
      <w:sz w:val="18"/>
      <w:szCs w:val="18"/>
    </w:rPr>
  </w:style>
  <w:style w:type="character" w:styleId="915" w:customStyle="1">
    <w:name w:val="页脚 Char"/>
    <w:link w:val="886"/>
    <w:uiPriority w:val="99"/>
    <w:qFormat/>
    <w:rPr>
      <w:sz w:val="18"/>
      <w:szCs w:val="18"/>
    </w:rPr>
  </w:style>
  <w:style w:type="character" w:styleId="916" w:customStyle="1">
    <w:name w:val="页眉 Char"/>
    <w:link w:val="887"/>
    <w:uiPriority w:val="99"/>
    <w:qFormat/>
    <w:rPr>
      <w:sz w:val="18"/>
      <w:szCs w:val="18"/>
    </w:rPr>
  </w:style>
  <w:style w:type="character" w:styleId="917" w:customStyle="1">
    <w:name w:val="正文文本缩进 3 Char"/>
    <w:basedOn w:val="874"/>
    <w:link w:val="890"/>
    <w:uiPriority w:val="0"/>
    <w:qFormat/>
    <w:rPr>
      <w:sz w:val="24"/>
      <w:szCs w:val="24"/>
    </w:rPr>
  </w:style>
  <w:style w:type="character" w:styleId="918" w:customStyle="1">
    <w:name w:val="标题 Char"/>
    <w:link w:val="893"/>
    <w:uiPriority w:val="0"/>
    <w:qFormat/>
    <w:rPr>
      <w:rFonts w:ascii="宋体" w:hAnsi="宋体"/>
      <w:b/>
      <w:color w:val="000000"/>
      <w:sz w:val="32"/>
      <w:szCs w:val="32"/>
    </w:rPr>
  </w:style>
  <w:style w:type="character" w:styleId="919" w:customStyle="1">
    <w:name w:val="批注主题 Char"/>
    <w:link w:val="894"/>
    <w:uiPriority w:val="0"/>
    <w:qFormat/>
    <w:rPr>
      <w:b/>
      <w:bCs/>
      <w:sz w:val="21"/>
      <w:szCs w:val="24"/>
    </w:rPr>
  </w:style>
  <w:style w:type="character" w:styleId="920" w:customStyle="1">
    <w:name w:val=" Char Char4"/>
    <w:uiPriority w:val="0"/>
    <w:qFormat/>
    <w:rPr>
      <w:sz w:val="18"/>
      <w:szCs w:val="18"/>
      <w:lang w:bidi="ar-SA"/>
    </w:rPr>
  </w:style>
  <w:style w:type="character" w:styleId="921" w:customStyle="1">
    <w:name w:val="标题 Char1"/>
    <w:uiPriority w:val="0"/>
    <w:qFormat/>
    <w:rPr>
      <w:rFonts w:ascii="Cambria" w:hAnsi="Cambria" w:cs="Times New Roman"/>
      <w:b/>
      <w:bCs/>
      <w:sz w:val="32"/>
      <w:szCs w:val="32"/>
    </w:rPr>
  </w:style>
  <w:style w:type="character" w:styleId="922" w:customStyle="1">
    <w:name w:val="font01"/>
    <w:uiPriority w:val="0"/>
    <w:qFormat/>
    <w:rPr>
      <w:rFonts w:hint="default" w:ascii="Times New Roman" w:hAnsi="Times New Roman" w:eastAsia="宋体" w:cs="Times New Roman"/>
      <w:color w:val="000000"/>
      <w:sz w:val="24"/>
      <w:szCs w:val="24"/>
      <w:u w:val="none"/>
    </w:rPr>
  </w:style>
  <w:style w:type="character" w:styleId="923" w:customStyle="1">
    <w:name w:val="Header or footer|1_"/>
    <w:basedOn w:val="874"/>
    <w:link w:val="924"/>
    <w:uiPriority w:val="0"/>
    <w:qFormat/>
    <w:rPr>
      <w:sz w:val="17"/>
      <w:szCs w:val="17"/>
    </w:rPr>
  </w:style>
  <w:style w:type="paragraph" w:styleId="924" w:customStyle="1">
    <w:name w:val="Header or footer|1"/>
    <w:basedOn w:val="869"/>
    <w:link w:val="923"/>
    <w:uiPriority w:val="0"/>
    <w:qFormat/>
    <w:pPr>
      <w:jc w:val="left"/>
    </w:pPr>
    <w:rPr>
      <w:sz w:val="17"/>
      <w:szCs w:val="17"/>
    </w:rPr>
  </w:style>
  <w:style w:type="character" w:styleId="925" w:customStyle="1">
    <w:name w:val="Heading #4|1_"/>
    <w:basedOn w:val="874"/>
    <w:link w:val="926"/>
    <w:uiPriority w:val="0"/>
    <w:qFormat/>
    <w:rPr>
      <w:rFonts w:ascii="宋体" w:hAnsi="宋体" w:eastAsia="宋体" w:cs="宋体"/>
      <w:b/>
      <w:bCs/>
      <w:sz w:val="22"/>
      <w:szCs w:val="22"/>
      <w:lang w:val="zh-TW" w:eastAsia="zh-TW" w:bidi="zh-TW"/>
    </w:rPr>
  </w:style>
  <w:style w:type="paragraph" w:styleId="926" w:customStyle="1">
    <w:name w:val="Heading #4|1"/>
    <w:basedOn w:val="869"/>
    <w:link w:val="925"/>
    <w:uiPriority w:val="0"/>
    <w:qFormat/>
    <w:pPr>
      <w:ind w:firstLine="340"/>
      <w:jc w:val="left"/>
      <w:spacing w:line="469" w:lineRule="exact"/>
      <w:outlineLvl w:val="3"/>
    </w:pPr>
    <w:rPr>
      <w:rFonts w:ascii="宋体" w:hAnsi="宋体" w:eastAsia="宋体" w:cs="宋体"/>
      <w:b/>
      <w:bCs/>
      <w:sz w:val="22"/>
      <w:szCs w:val="22"/>
      <w:lang w:val="zh-TW" w:eastAsia="zh-TW" w:bidi="zh-TW"/>
    </w:rPr>
  </w:style>
  <w:style w:type="character" w:styleId="927" w:customStyle="1">
    <w:name w:val="font31"/>
    <w:uiPriority w:val="0"/>
    <w:qFormat/>
    <w:rPr>
      <w:rFonts w:hint="eastAsia" w:ascii="宋体" w:hAnsi="宋体" w:eastAsia="宋体" w:cs="宋体"/>
      <w:color w:val="ff0000"/>
      <w:sz w:val="24"/>
      <w:szCs w:val="24"/>
      <w:u w:val="none"/>
    </w:rPr>
  </w:style>
  <w:style w:type="character" w:styleId="928" w:customStyle="1">
    <w:name w:val="Other|1_"/>
    <w:basedOn w:val="874"/>
    <w:link w:val="929"/>
    <w:uiPriority w:val="0"/>
    <w:qFormat/>
    <w:rPr>
      <w:rFonts w:ascii="宋体" w:hAnsi="宋体" w:eastAsia="宋体" w:cs="宋体"/>
      <w:sz w:val="22"/>
      <w:szCs w:val="22"/>
      <w:lang w:val="zh-TW" w:eastAsia="zh-TW" w:bidi="zh-TW"/>
    </w:rPr>
  </w:style>
  <w:style w:type="paragraph" w:styleId="929" w:customStyle="1">
    <w:name w:val="Other|1"/>
    <w:basedOn w:val="869"/>
    <w:link w:val="928"/>
    <w:uiPriority w:val="0"/>
    <w:qFormat/>
    <w:pPr>
      <w:jc w:val="left"/>
      <w:spacing w:line="309" w:lineRule="exact"/>
    </w:pPr>
    <w:rPr>
      <w:rFonts w:ascii="宋体" w:hAnsi="宋体" w:eastAsia="宋体" w:cs="宋体"/>
      <w:sz w:val="22"/>
      <w:szCs w:val="22"/>
      <w:lang w:val="zh-TW" w:eastAsia="zh-TW" w:bidi="zh-TW"/>
    </w:rPr>
  </w:style>
  <w:style w:type="character" w:styleId="930" w:customStyle="1">
    <w:name w:val="列出段落 Char"/>
    <w:link w:val="931"/>
    <w:uiPriority w:val="0"/>
    <w:qFormat/>
    <w:rPr>
      <w:rFonts w:ascii="Calibri" w:hAnsi="Calibri" w:eastAsia="宋体"/>
      <w:sz w:val="22"/>
      <w:lang w:bidi="ar-SA"/>
    </w:rPr>
  </w:style>
  <w:style w:type="paragraph" w:styleId="931" w:customStyle="1">
    <w:name w:val="列出段落1"/>
    <w:basedOn w:val="869"/>
    <w:link w:val="930"/>
    <w:uiPriority w:val="0"/>
    <w:qFormat/>
    <w:pPr>
      <w:ind w:firstLine="200"/>
      <w:spacing w:line="360" w:lineRule="auto"/>
    </w:pPr>
    <w:rPr>
      <w:rFonts w:ascii="Calibri" w:hAnsi="Calibri"/>
      <w:sz w:val="22"/>
      <w:szCs w:val="20"/>
    </w:rPr>
  </w:style>
  <w:style w:type="character" w:styleId="932"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933" w:customStyle="1">
    <w:name w:val="Plain Text Char"/>
    <w:link w:val="934"/>
    <w:uiPriority w:val="0"/>
    <w:qFormat/>
    <w:rPr>
      <w:rFonts w:ascii="宋体" w:hAnsi="Courier New" w:eastAsia="楷体_GB2312"/>
      <w:sz w:val="28"/>
    </w:rPr>
  </w:style>
  <w:style w:type="paragraph" w:styleId="934" w:customStyle="1">
    <w:name w:val="Plain Text"/>
    <w:basedOn w:val="869"/>
    <w:link w:val="933"/>
    <w:uiPriority w:val="0"/>
    <w:qFormat/>
    <w:rPr>
      <w:rFonts w:ascii="宋体" w:hAnsi="Courier New" w:eastAsia="楷体_GB2312"/>
      <w:sz w:val="28"/>
      <w:szCs w:val="20"/>
    </w:rPr>
  </w:style>
  <w:style w:type="character" w:styleId="935" w:customStyle="1">
    <w:name w:val="font21"/>
    <w:uiPriority w:val="0"/>
    <w:qFormat/>
    <w:rPr>
      <w:rFonts w:hint="default" w:ascii="Times New Roman" w:hAnsi="Times New Roman" w:cs="Times New Roman"/>
      <w:color w:val="ff0000"/>
      <w:sz w:val="24"/>
      <w:szCs w:val="24"/>
      <w:u w:val="none"/>
    </w:rPr>
  </w:style>
  <w:style w:type="character" w:styleId="936" w:customStyle="1">
    <w:name w:val="正文缩进 Char"/>
    <w:uiPriority w:val="0"/>
    <w:qFormat/>
    <w:rPr>
      <w:rFonts w:eastAsia="楷体_GB2312"/>
      <w:sz w:val="24"/>
      <w:lang w:val="en-US" w:eastAsia="zh-CN" w:bidi="ar-SA"/>
    </w:rPr>
  </w:style>
  <w:style w:type="character" w:styleId="937" w:customStyle="1">
    <w:name w:val="NormalCharacter"/>
    <w:uiPriority w:val="99"/>
    <w:qFormat/>
    <w:rPr>
      <w:rFonts w:ascii="Calibri" w:hAnsi="Calibri" w:eastAsia="宋体"/>
    </w:rPr>
  </w:style>
  <w:style w:type="character" w:styleId="938" w:customStyle="1">
    <w:name w:val="Body text|1_"/>
    <w:basedOn w:val="874"/>
    <w:link w:val="939"/>
    <w:uiPriority w:val="0"/>
    <w:qFormat/>
    <w:rPr>
      <w:rFonts w:ascii="宋体" w:hAnsi="宋体" w:eastAsia="宋体" w:cs="宋体"/>
      <w:sz w:val="22"/>
      <w:szCs w:val="22"/>
      <w:lang w:val="zh-TW" w:eastAsia="zh-TW" w:bidi="zh-TW"/>
    </w:rPr>
  </w:style>
  <w:style w:type="paragraph" w:styleId="939" w:customStyle="1">
    <w:name w:val="Body text|1"/>
    <w:basedOn w:val="869"/>
    <w:link w:val="938"/>
    <w:uiPriority w:val="0"/>
    <w:qFormat/>
    <w:pPr>
      <w:ind w:firstLine="400"/>
      <w:jc w:val="left"/>
      <w:spacing w:line="425" w:lineRule="auto"/>
    </w:pPr>
    <w:rPr>
      <w:rFonts w:ascii="宋体" w:hAnsi="宋体" w:eastAsia="宋体" w:cs="宋体"/>
      <w:sz w:val="22"/>
      <w:szCs w:val="22"/>
      <w:lang w:val="zh-TW" w:eastAsia="zh-TW" w:bidi="zh-TW"/>
    </w:rPr>
  </w:style>
  <w:style w:type="paragraph" w:styleId="940">
    <w:name w:val="List Paragraph"/>
    <w:basedOn w:val="869"/>
    <w:uiPriority w:val="34"/>
    <w:qFormat/>
    <w:pPr>
      <w:ind w:firstLine="420"/>
    </w:pPr>
    <w:rPr>
      <w:rFonts w:ascii="Calibri" w:hAnsi="Calibri"/>
      <w:szCs w:val="20"/>
    </w:rPr>
  </w:style>
  <w:style w:type="paragraph" w:styleId="941"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u w:val="none"/>
      <w:lang w:val="en-US" w:eastAsia="zh-CN" w:bidi="ar-SA"/>
    </w:rPr>
  </w:style>
  <w:style w:type="paragraph" w:styleId="942" w:customStyle="1">
    <w:name w:val="WPSOffice手动目录 1"/>
    <w:uiPriority w:val="0"/>
    <w:qFormat/>
    <w:rPr>
      <w:rFonts w:ascii="Times New Roman" w:hAnsi="Times New Roman" w:eastAsia="宋体" w:cs="Times New Roman"/>
      <w:lang w:val="en-US" w:eastAsia="zh-CN" w:bidi="ar-SA"/>
    </w:rPr>
  </w:style>
  <w:style w:type="paragraph" w:styleId="943" w:customStyle="1">
    <w:name w:val="标题3"/>
    <w:basedOn w:val="869"/>
    <w:uiPriority w:val="0"/>
    <w:qFormat/>
    <w:pPr>
      <w:spacing w:line="300" w:lineRule="auto"/>
    </w:pPr>
    <w:rPr>
      <w:rFonts w:ascii="宋体" w:hAnsi="宋体"/>
      <w:b/>
      <w:sz w:val="28"/>
    </w:rPr>
  </w:style>
  <w:style w:type="paragraph" w:styleId="944" w:customStyle="1">
    <w:name w:val="纯文本1"/>
    <w:basedOn w:val="869"/>
    <w:uiPriority w:val="0"/>
    <w:qFormat/>
    <w:rPr>
      <w:rFonts w:ascii="宋体" w:hAnsi="Courier New" w:eastAsia="楷体_GB2312"/>
      <w:sz w:val="26"/>
    </w:rPr>
  </w:style>
  <w:style w:type="paragraph" w:styleId="945" w:customStyle="1">
    <w:name w:val="p0"/>
    <w:basedOn w:val="869"/>
    <w:uiPriority w:val="0"/>
    <w:qFormat/>
    <w:pPr>
      <w:widowControl/>
    </w:pPr>
    <w:rPr>
      <w:sz w:val="26"/>
      <w:szCs w:val="26"/>
    </w:rPr>
  </w:style>
  <w:style w:type="paragraph" w:styleId="946" w:customStyle="1">
    <w:name w:val="_Style 77"/>
    <w:uiPriority w:val="99"/>
    <w:unhideWhenUsed/>
    <w:qFormat/>
    <w:rPr>
      <w:rFonts w:ascii="Times New Roman" w:hAnsi="Times New Roman" w:eastAsia="宋体" w:cs="Times New Roman"/>
      <w:sz w:val="21"/>
      <w:szCs w:val="24"/>
      <w:lang w:val="en-US" w:eastAsia="zh-CN" w:bidi="ar-SA"/>
    </w:rPr>
  </w:style>
  <w:style w:type="paragraph" w:styleId="947" w:customStyle="1">
    <w:name w:val="纯文本2"/>
    <w:basedOn w:val="869"/>
    <w:uiPriority w:val="0"/>
    <w:qFormat/>
    <w:rPr>
      <w:rFonts w:ascii="宋体" w:hAnsi="Courier New"/>
      <w:sz w:val="26"/>
      <w:szCs w:val="20"/>
    </w:rPr>
  </w:style>
  <w:style w:type="paragraph" w:styleId="948" w:customStyle="1">
    <w:name w:val="_Style 30"/>
    <w:basedOn w:val="869"/>
    <w:next w:val="883"/>
    <w:uiPriority w:val="0"/>
    <w:qFormat/>
    <w:rPr>
      <w:rFonts w:ascii="宋体" w:hAnsi="Courier New"/>
    </w:rPr>
  </w:style>
  <w:style w:type="paragraph" w:styleId="949" w:customStyle="1">
    <w:name w:val="纯文本21"/>
    <w:basedOn w:val="869"/>
    <w:uiPriority w:val="0"/>
    <w:qFormat/>
    <w:rPr>
      <w:rFonts w:ascii="宋体" w:hAnsi="Courier New"/>
      <w:sz w:val="28"/>
    </w:rPr>
  </w:style>
  <w:style w:type="paragraph" w:styleId="950" w:customStyle="1">
    <w:name w:val="纯文本3"/>
    <w:basedOn w:val="869"/>
    <w:uiPriority w:val="0"/>
    <w:qFormat/>
    <w:rPr>
      <w:rFonts w:ascii="宋体" w:hAnsi="Courier New"/>
    </w:rPr>
  </w:style>
  <w:style w:type="paragraph" w:styleId="951" w:customStyle="1">
    <w:name w:val="正文1"/>
    <w:basedOn w:val="869"/>
    <w:next w:val="869"/>
    <w:uiPriority w:val="0"/>
    <w:qFormat/>
    <w:pPr>
      <w:ind w:left="420" w:firstLine="527"/>
      <w:spacing w:before="120" w:line="360" w:lineRule="auto"/>
    </w:pPr>
    <w:rPr>
      <w:rFonts w:ascii="宋体" w:hAnsi="宋体"/>
    </w:rPr>
  </w:style>
  <w:style w:type="paragraph" w:styleId="952" w:customStyle="1">
    <w:name w:val="列出段落11"/>
    <w:basedOn w:val="869"/>
    <w:uiPriority w:val="0"/>
    <w:qFormat/>
    <w:pPr>
      <w:ind w:firstLine="420"/>
    </w:pPr>
    <w:rPr>
      <w:rFonts w:ascii="Calibri" w:hAnsi="Calibri"/>
    </w:rPr>
  </w:style>
  <w:style w:type="paragraph" w:styleId="953" w:customStyle="1">
    <w:name w:val="+正文"/>
    <w:basedOn w:val="869"/>
    <w:uiPriority w:val="0"/>
    <w:qFormat/>
    <w:pPr>
      <w:ind w:firstLine="200"/>
      <w:spacing w:line="360" w:lineRule="auto"/>
    </w:pPr>
    <w:rPr>
      <w:rFonts w:ascii="宋体" w:hAnsi="宋体"/>
      <w:sz w:val="24"/>
      <w:szCs w:val="28"/>
    </w:rPr>
  </w:style>
  <w:style w:type="paragraph" w:styleId="954" w:customStyle="1">
    <w:name w:val="List Paragraph1"/>
    <w:basedOn w:val="869"/>
    <w:uiPriority w:val="0"/>
    <w:qFormat/>
    <w:pPr>
      <w:ind w:firstLine="420"/>
    </w:pPr>
    <w:rPr>
      <w:rFonts w:ascii="Calibri" w:hAnsi="Calibri"/>
      <w:szCs w:val="22"/>
    </w:rPr>
  </w:style>
  <w:style w:type="paragraph" w:styleId="955" w:customStyle="1">
    <w:name w:val="_正文段落"/>
    <w:basedOn w:val="869"/>
    <w:uiPriority w:val="0"/>
    <w:qFormat/>
    <w:pPr>
      <w:ind w:firstLine="480"/>
      <w:spacing w:line="360" w:lineRule="auto"/>
    </w:pPr>
    <w:rPr>
      <w:rFonts w:ascii="宋体" w:hAnsi="宋体"/>
      <w:sz w:val="24"/>
    </w:rPr>
  </w:style>
  <w:style w:type="paragraph" w:styleId="956" w:customStyle="1">
    <w:name w:val="Char1"/>
    <w:basedOn w:val="869"/>
    <w:uiPriority w:val="0"/>
    <w:qFormat/>
    <w:rPr>
      <w:rFonts w:ascii="Tahoma" w:hAnsi="Tahoma" w:eastAsia="宋体"/>
      <w:sz w:val="24"/>
    </w:rPr>
  </w:style>
  <w:style w:type="paragraph" w:styleId="957" w:customStyle="1">
    <w:name w:val="font7"/>
    <w:basedOn w:val="869"/>
    <w:uiPriority w:val="0"/>
    <w:qFormat/>
    <w:pPr>
      <w:jc w:val="left"/>
      <w:spacing w:before="100" w:beforeAutospacing="1" w:after="100" w:afterAutospacing="1"/>
      <w:widowControl/>
    </w:pPr>
    <w:rPr>
      <w:rFonts w:ascii="Verdana" w:hAnsi="Verdana"/>
      <w:sz w:val="20"/>
      <w:szCs w:val="20"/>
    </w:rPr>
  </w:style>
  <w:style w:type="paragraph" w:styleId="958" w:customStyle="1">
    <w:name w:val=" Char Char Char"/>
    <w:basedOn w:val="869"/>
    <w:uiPriority w:val="0"/>
    <w:qFormat/>
    <w:pPr>
      <w:spacing w:line="360" w:lineRule="auto"/>
    </w:pPr>
    <w:rPr>
      <w:sz w:val="28"/>
      <w:szCs w:val="20"/>
    </w:rPr>
  </w:style>
  <w:style w:type="paragraph" w:styleId="959" w:customStyle="1">
    <w:name w:val="Plain Text1"/>
    <w:basedOn w:val="869"/>
    <w:uiPriority w:val="99"/>
    <w:qFormat/>
    <w:rPr>
      <w:rFonts w:hAnsi="Courier New" w:eastAsia="楷体_GB2312"/>
      <w:sz w:val="28"/>
      <w:szCs w:val="20"/>
    </w:rPr>
  </w:style>
  <w:style w:type="paragraph" w:styleId="960" w:customStyle="1">
    <w:name w:val="纯文本4"/>
    <w:basedOn w:val="869"/>
    <w:uiPriority w:val="0"/>
    <w:qFormat/>
    <w:rPr>
      <w:rFonts w:ascii="宋体" w:hAnsi="Courier New" w:eastAsia="楷体_GB2312"/>
      <w:sz w:val="28"/>
    </w:rPr>
  </w:style>
  <w:style w:type="paragraph" w:styleId="961" w:customStyle="1">
    <w:name w:val="表中"/>
    <w:basedOn w:val="869"/>
    <w:uiPriority w:val="0"/>
    <w:qFormat/>
    <w:pPr>
      <w:jc w:val="center"/>
      <w:spacing w:line="360" w:lineRule="atLeast"/>
    </w:pPr>
    <w:rPr>
      <w:rFonts w:eastAsia="宋体"/>
      <w:sz w:val="21"/>
    </w:rPr>
  </w:style>
  <w:style w:type="paragraph" w:styleId="962" w:customStyle="1">
    <w:name w:val="_Style 93"/>
    <w:basedOn w:val="870"/>
    <w:next w:val="869"/>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963"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964" w:customStyle="1">
    <w:name w:val="p17"/>
    <w:basedOn w:val="869"/>
    <w:uiPriority w:val="0"/>
    <w:qFormat/>
    <w:pPr>
      <w:jc w:val="both"/>
      <w:widowControl w:val="off"/>
    </w:pPr>
    <w:rPr>
      <w:rFonts w:eastAsia="楷体_GB2312"/>
      <w:sz w:val="26"/>
      <w:szCs w:val="26"/>
    </w:rPr>
  </w:style>
  <w:style w:type="paragraph" w:styleId="965" w:customStyle="1">
    <w:name w:val="列出段落2"/>
    <w:basedOn w:val="869"/>
    <w:uiPriority w:val="99"/>
    <w:qFormat/>
    <w:pPr>
      <w:ind w:firstLine="420"/>
    </w:pPr>
    <w:rPr>
      <w:rFonts w:ascii="Calibri" w:hAnsi="Calibri"/>
      <w:szCs w:val="20"/>
    </w:rPr>
  </w:style>
  <w:style w:type="paragraph" w:styleId="966" w:customStyle="1">
    <w:name w:val="Char Char Char Char"/>
    <w:basedOn w:val="869"/>
    <w:uiPriority w:val="0"/>
    <w:qFormat/>
    <w:rPr>
      <w:szCs w:val="20"/>
    </w:rPr>
  </w:style>
  <w:style w:type="table" w:styleId="967" w:customStyle="1">
    <w:name w:val="网格型1"/>
    <w:basedOn w:val="875"/>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8" w:customStyle="1">
    <w:name w:val="Table Paragraph"/>
    <w:basedOn w:val="869"/>
    <w:uiPriority w:val="1"/>
    <w:qFormat/>
    <w:rPr>
      <w:rFonts w:ascii="宋体" w:hAnsi="宋体" w:eastAsia="宋体" w:cs="宋体"/>
      <w:lang w:val="zh-CN" w:bidi="zh-CN"/>
    </w:rPr>
  </w:style>
  <w:style w:type="paragraph" w:styleId="969" w:customStyle="1">
    <w:name w:val="普通(网站)1"/>
    <w:basedOn w:val="869"/>
    <w:uiPriority w:val="0"/>
    <w:qFormat/>
    <w:pPr>
      <w:jc w:val="left"/>
      <w:spacing w:before="100" w:beforeAutospacing="1" w:after="100" w:afterAutospacing="1"/>
      <w:widowControl/>
    </w:pPr>
    <w:rPr>
      <w:rFonts w:ascii="宋体" w:hAnsi="宋体" w:cs="宋体"/>
      <w:sz w:val="24"/>
    </w:rPr>
  </w:style>
  <w:style w:type="table" w:styleId="970"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paragraph" w:styleId="971" w:customStyle="1">
    <w:name w:val="Table Text"/>
    <w:uiPriority w:val="0"/>
    <w:semiHidden/>
    <w:qFormat/>
    <w:pPr>
      <w:jc w:val="both"/>
      <w:widowControl w:val="off"/>
    </w:pPr>
    <w:rPr>
      <w:rFonts w:ascii="宋体" w:hAnsi="宋体" w:eastAsia="宋体" w:cs="宋体"/>
      <w:sz w:val="12"/>
      <w:szCs w:val="12"/>
      <w:lang w:val="en-US" w:eastAsia="zh-CN" w:bidi="ar-SA"/>
    </w:rPr>
  </w:style>
  <w:style w:type="paragraph" w:styleId="972" w:customStyle="1">
    <w:name w:val="目录 41"/>
    <w:next w:val="869"/>
    <w:uiPriority w:val="0"/>
    <w:qFormat/>
    <w:pPr>
      <w:ind w:left="630"/>
      <w:jc w:val="left"/>
      <w:widowControl w:val="off"/>
    </w:pPr>
    <w:rPr>
      <w:rFonts w:hint="default" w:ascii="Times New Roman" w:hAnsi="Times New Roman" w:eastAsia="宋体" w:cs="Times New Roman"/>
      <w:sz w:val="21"/>
      <w:szCs w:val="21"/>
      <w:lang w:val="en-US" w:eastAsia="zh-CN" w:bidi="ar-SA"/>
    </w:rPr>
  </w:style>
  <w:style w:type="paragraph" w:styleId="973" w:customStyle="1">
    <w:name w:val="正文文本1"/>
    <w:next w:val="974"/>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974" w:customStyle="1">
    <w:name w:val="正文缩进1"/>
    <w:next w:val="869"/>
    <w:uiPriority w:val="0"/>
    <w:qFormat/>
    <w:pPr>
      <w:ind w:firstLine="420"/>
      <w:jc w:val="left"/>
      <w:widowControl/>
    </w:pPr>
    <w:rPr>
      <w:rFonts w:hint="default" w:ascii="Times New Roman" w:hAnsi="Times New Roman" w:eastAsia="楷体_GB2312" w:cs="Times New Roman"/>
      <w:sz w:val="24"/>
      <w:szCs w:val="24"/>
      <w:lang w:val="en-US" w:eastAsia="zh-CN" w:bidi="ar-SA"/>
    </w:rPr>
  </w:style>
  <w:style w:type="numbering" w:styleId="13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蒋晓华</cp:lastModifiedBy>
  <cp:revision>3</cp:revision>
  <dcterms:created xsi:type="dcterms:W3CDTF">2022-03-03T07:29:00Z</dcterms:created>
  <dcterms:modified xsi:type="dcterms:W3CDTF">2026-05-26T02:04:40Z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ACB81547B67D4C2188BEDB3DD5EC1966_13</vt:lpwstr>
  </property>
  <property fmtid="{D5CDD505-2E9C-101B-9397-08002B2CF9AE}" pid="4" name="KSOTemplateDocerSaveRecord">
    <vt:lpwstr>eyJoZGlkIjoiMzMxZjlmMjQ2N2E2ODhiOTYxYTNlNjZjMmY2OTgzZjkiLCJ1c2VySWQiOiI4MTUxMzkxNzUifQ==</vt:lpwstr>
  </property>
</Properties>
</file>